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0E485">
      <w:pPr>
        <w:spacing w:beforeLines="50" w:line="480" w:lineRule="auto"/>
        <w:jc w:val="center"/>
        <w:rPr>
          <w:rFonts w:ascii="方正小标宋简体" w:eastAsia="方正小标宋简体"/>
          <w:b/>
          <w:spacing w:val="-20"/>
          <w:sz w:val="44"/>
          <w:szCs w:val="44"/>
        </w:rPr>
      </w:pPr>
      <w:r>
        <w:rPr>
          <w:rFonts w:hint="eastAsia" w:ascii="方正小标宋简体" w:eastAsia="方正小标宋简体"/>
          <w:b/>
          <w:spacing w:val="-20"/>
          <w:sz w:val="44"/>
          <w:szCs w:val="44"/>
        </w:rPr>
        <w:t>济南鲍德冶金石灰石有限公司</w:t>
      </w:r>
    </w:p>
    <w:p w14:paraId="0D8A4060">
      <w:pPr>
        <w:spacing w:beforeLines="50" w:line="480" w:lineRule="auto"/>
        <w:jc w:val="center"/>
        <w:rPr>
          <w:rFonts w:ascii="方正小标宋简体" w:eastAsia="方正小标宋简体"/>
          <w:b/>
          <w:spacing w:val="-20"/>
          <w:sz w:val="44"/>
          <w:szCs w:val="44"/>
        </w:rPr>
      </w:pPr>
      <w:r>
        <w:rPr>
          <w:rFonts w:hint="eastAsia" w:ascii="方正小标宋简体" w:eastAsia="方正小标宋简体"/>
          <w:b/>
          <w:spacing w:val="-20"/>
          <w:sz w:val="44"/>
          <w:szCs w:val="44"/>
          <w:lang w:eastAsia="zh-CN"/>
        </w:rPr>
        <w:t>翟家庄矿区办理林地手续需编写《项目可行性报告》</w:t>
      </w:r>
    </w:p>
    <w:p w14:paraId="5143789E">
      <w:pPr>
        <w:widowControl/>
        <w:tabs>
          <w:tab w:val="left" w:leader="underscore" w:pos="5965"/>
        </w:tabs>
        <w:spacing w:after="1559" w:line="600" w:lineRule="exact"/>
        <w:ind w:firstLine="640"/>
        <w:jc w:val="center"/>
        <w:rPr>
          <w:rFonts w:ascii="仿宋_GB2312" w:eastAsia="仿宋_GB2312"/>
          <w:kern w:val="0"/>
          <w:sz w:val="32"/>
          <w:szCs w:val="32"/>
        </w:rPr>
      </w:pPr>
      <w:r>
        <w:rPr>
          <w:rFonts w:ascii="仿宋_GB2312" w:eastAsia="仿宋_GB2312"/>
          <w:kern w:val="0"/>
          <w:sz w:val="32"/>
          <w:szCs w:val="32"/>
        </w:rPr>
        <w:t>(</w:t>
      </w:r>
      <w:r>
        <w:rPr>
          <w:rFonts w:hint="eastAsia" w:ascii="仿宋_GB2312" w:eastAsia="仿宋_GB2312"/>
          <w:kern w:val="0"/>
          <w:sz w:val="32"/>
          <w:szCs w:val="32"/>
        </w:rPr>
        <w:t>谈判编号</w:t>
      </w:r>
      <w:r>
        <w:rPr>
          <w:rFonts w:hint="eastAsia" w:ascii="仿宋_GB2312" w:eastAsia="仿宋_GB2312"/>
          <w:kern w:val="0"/>
          <w:sz w:val="32"/>
          <w:szCs w:val="32"/>
          <w:lang w:val="en-US" w:eastAsia="zh-CN"/>
        </w:rPr>
        <w:t>125325070004</w:t>
      </w:r>
      <w:r>
        <w:rPr>
          <w:rFonts w:hint="eastAsia" w:ascii="仿宋_GB2312" w:eastAsia="仿宋_GB2312"/>
          <w:kern w:val="0"/>
          <w:sz w:val="32"/>
          <w:szCs w:val="32"/>
        </w:rPr>
        <w:t>：</w:t>
      </w:r>
      <w:r>
        <w:rPr>
          <w:rFonts w:ascii="仿宋_GB2312" w:eastAsia="仿宋_GB2312"/>
          <w:kern w:val="0"/>
          <w:sz w:val="32"/>
          <w:szCs w:val="32"/>
        </w:rPr>
        <w:t xml:space="preserve"> )</w:t>
      </w:r>
    </w:p>
    <w:p w14:paraId="52A4F57C">
      <w:pPr>
        <w:spacing w:beforeLines="50" w:line="480" w:lineRule="auto"/>
        <w:jc w:val="center"/>
        <w:rPr>
          <w:rFonts w:hint="eastAsia" w:ascii="仿宋_GB2312" w:eastAsia="方正小标宋简体"/>
          <w:b/>
          <w:spacing w:val="-20"/>
          <w:sz w:val="44"/>
          <w:szCs w:val="44"/>
          <w:lang w:eastAsia="zh-CN"/>
        </w:rPr>
      </w:pPr>
      <w:r>
        <w:rPr>
          <w:rFonts w:hint="eastAsia" w:ascii="方正小标宋简体" w:eastAsia="方正小标宋简体"/>
          <w:b/>
          <w:spacing w:val="-20"/>
          <w:sz w:val="44"/>
          <w:szCs w:val="44"/>
        </w:rPr>
        <w:t>竞争性谈判</w:t>
      </w:r>
      <w:r>
        <w:rPr>
          <w:rFonts w:hint="eastAsia" w:ascii="方正小标宋简体" w:eastAsia="方正小标宋简体"/>
          <w:b/>
          <w:spacing w:val="-20"/>
          <w:sz w:val="44"/>
          <w:szCs w:val="44"/>
          <w:lang w:val="en-US" w:eastAsia="zh-CN"/>
        </w:rPr>
        <w:t>公告</w:t>
      </w:r>
    </w:p>
    <w:p w14:paraId="0A45AC7A">
      <w:pPr>
        <w:spacing w:beforeLines="50" w:line="480" w:lineRule="auto"/>
        <w:jc w:val="center"/>
        <w:rPr>
          <w:rFonts w:ascii="方正小标宋简体" w:eastAsia="方正小标宋简体"/>
          <w:b/>
          <w:spacing w:val="-20"/>
          <w:sz w:val="32"/>
          <w:szCs w:val="32"/>
        </w:rPr>
      </w:pPr>
    </w:p>
    <w:p w14:paraId="462A6E83">
      <w:pPr>
        <w:spacing w:beforeLines="50" w:line="480" w:lineRule="auto"/>
        <w:jc w:val="center"/>
        <w:rPr>
          <w:rFonts w:ascii="方正小标宋简体" w:eastAsia="方正小标宋简体"/>
          <w:b/>
          <w:spacing w:val="-20"/>
          <w:sz w:val="32"/>
          <w:szCs w:val="32"/>
        </w:rPr>
      </w:pPr>
    </w:p>
    <w:p w14:paraId="5B8EC1ED">
      <w:pPr>
        <w:spacing w:beforeLines="50" w:line="480" w:lineRule="auto"/>
        <w:jc w:val="center"/>
        <w:rPr>
          <w:rFonts w:ascii="方正小标宋简体" w:eastAsia="方正小标宋简体"/>
          <w:b/>
          <w:spacing w:val="-20"/>
          <w:sz w:val="32"/>
          <w:szCs w:val="32"/>
        </w:rPr>
      </w:pPr>
    </w:p>
    <w:p w14:paraId="7409E084">
      <w:pPr>
        <w:widowControl/>
        <w:tabs>
          <w:tab w:val="left" w:leader="underscore" w:pos="4802"/>
        </w:tabs>
        <w:spacing w:after="360" w:line="400" w:lineRule="exact"/>
        <w:jc w:val="center"/>
        <w:rPr>
          <w:rFonts w:ascii="方正小标宋简体" w:hAnsi="仿宋" w:eastAsia="方正小标宋简体"/>
          <w:kern w:val="0"/>
          <w:sz w:val="32"/>
          <w:szCs w:val="32"/>
          <w:u w:val="thick"/>
        </w:rPr>
      </w:pPr>
      <w:r>
        <w:rPr>
          <w:rFonts w:hint="eastAsia" w:ascii="方正小标宋简体" w:hAnsi="仿宋" w:eastAsia="方正小标宋简体"/>
          <w:kern w:val="0"/>
          <w:sz w:val="32"/>
          <w:szCs w:val="32"/>
        </w:rPr>
        <w:t>招标人：济南鲍德冶金石灰石有限公司</w:t>
      </w:r>
    </w:p>
    <w:p w14:paraId="033F38E5">
      <w:pPr>
        <w:widowControl/>
        <w:tabs>
          <w:tab w:val="left" w:leader="underscore" w:pos="3534"/>
          <w:tab w:val="left" w:leader="underscore" w:pos="4557"/>
          <w:tab w:val="left" w:leader="underscore" w:pos="5490"/>
        </w:tabs>
        <w:spacing w:line="400" w:lineRule="exact"/>
        <w:jc w:val="center"/>
        <w:rPr>
          <w:rFonts w:ascii="方正小标宋简体" w:hAnsi="仿宋" w:eastAsia="方正小标宋简体"/>
          <w:kern w:val="0"/>
          <w:sz w:val="32"/>
          <w:szCs w:val="32"/>
        </w:rPr>
      </w:pPr>
      <w:r>
        <w:rPr>
          <w:rFonts w:ascii="方正小标宋简体" w:hAnsi="仿宋" w:eastAsia="方正小标宋简体"/>
          <w:kern w:val="0"/>
          <w:sz w:val="32"/>
          <w:szCs w:val="32"/>
        </w:rPr>
        <w:t>202</w:t>
      </w:r>
      <w:r>
        <w:rPr>
          <w:rFonts w:hint="eastAsia" w:ascii="方正小标宋简体" w:hAnsi="仿宋" w:eastAsia="方正小标宋简体"/>
          <w:kern w:val="0"/>
          <w:sz w:val="32"/>
          <w:szCs w:val="32"/>
          <w:lang w:val="en-US" w:eastAsia="zh-CN"/>
        </w:rPr>
        <w:t>5</w:t>
      </w:r>
      <w:r>
        <w:rPr>
          <w:rFonts w:hint="eastAsia" w:ascii="方正小标宋简体" w:hAnsi="仿宋" w:eastAsia="方正小标宋简体"/>
          <w:kern w:val="0"/>
          <w:sz w:val="32"/>
          <w:szCs w:val="32"/>
        </w:rPr>
        <w:t>年</w:t>
      </w:r>
      <w:r>
        <w:rPr>
          <w:rFonts w:hint="eastAsia" w:ascii="方正小标宋简体" w:hAnsi="仿宋" w:eastAsia="方正小标宋简体"/>
          <w:kern w:val="0"/>
          <w:sz w:val="32"/>
          <w:szCs w:val="32"/>
          <w:lang w:val="en-US" w:eastAsia="zh-CN"/>
        </w:rPr>
        <w:t>7</w:t>
      </w:r>
      <w:r>
        <w:rPr>
          <w:rFonts w:hint="eastAsia" w:ascii="方正小标宋简体" w:hAnsi="仿宋" w:eastAsia="方正小标宋简体"/>
          <w:kern w:val="0"/>
          <w:sz w:val="32"/>
          <w:szCs w:val="32"/>
        </w:rPr>
        <w:t>月</w:t>
      </w:r>
      <w:r>
        <w:rPr>
          <w:rFonts w:hint="eastAsia" w:ascii="方正小标宋简体" w:hAnsi="仿宋" w:eastAsia="方正小标宋简体"/>
          <w:kern w:val="0"/>
          <w:sz w:val="32"/>
          <w:szCs w:val="32"/>
          <w:lang w:val="en-US" w:eastAsia="zh-CN"/>
        </w:rPr>
        <w:t>30</w:t>
      </w:r>
      <w:r>
        <w:rPr>
          <w:rFonts w:hint="eastAsia" w:ascii="方正小标宋简体" w:hAnsi="仿宋" w:eastAsia="方正小标宋简体"/>
          <w:kern w:val="0"/>
          <w:sz w:val="32"/>
          <w:szCs w:val="32"/>
        </w:rPr>
        <w:t>日</w:t>
      </w:r>
    </w:p>
    <w:p w14:paraId="4D697E3C">
      <w:pPr>
        <w:widowControl/>
        <w:tabs>
          <w:tab w:val="left" w:leader="underscore" w:pos="3534"/>
          <w:tab w:val="left" w:leader="underscore" w:pos="4557"/>
          <w:tab w:val="left" w:leader="underscore" w:pos="5490"/>
        </w:tabs>
        <w:spacing w:line="400" w:lineRule="exact"/>
        <w:jc w:val="center"/>
        <w:rPr>
          <w:rFonts w:ascii="方正小标宋简体" w:hAnsi="仿宋" w:eastAsia="方正小标宋简体"/>
          <w:kern w:val="0"/>
          <w:sz w:val="32"/>
          <w:szCs w:val="32"/>
        </w:rPr>
      </w:pPr>
    </w:p>
    <w:p w14:paraId="5085B185">
      <w:pPr>
        <w:keepNext/>
        <w:keepLines/>
        <w:pageBreakBefore/>
        <w:widowControl/>
        <w:spacing w:beforeLines="50" w:after="120" w:line="640" w:lineRule="exact"/>
        <w:jc w:val="center"/>
        <w:outlineLvl w:val="0"/>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 xml:space="preserve"> 竞争性谈判公告</w:t>
      </w:r>
    </w:p>
    <w:p w14:paraId="197673B0">
      <w:pPr>
        <w:autoSpaceDE w:val="0"/>
        <w:autoSpaceDN w:val="0"/>
        <w:adjustRightInd w:val="0"/>
        <w:spacing w:line="540" w:lineRule="exact"/>
        <w:jc w:val="center"/>
        <w:rPr>
          <w:rFonts w:hint="eastAsia" w:ascii="微软雅黑" w:hAnsi="微软雅黑" w:eastAsia="微软雅黑" w:cs="微软雅黑"/>
          <w:b/>
          <w:bCs/>
          <w:sz w:val="32"/>
          <w:szCs w:val="32"/>
          <w:lang w:val="zh-CN"/>
        </w:rPr>
      </w:pPr>
    </w:p>
    <w:p w14:paraId="5A85530B">
      <w:pPr>
        <w:autoSpaceDE w:val="0"/>
        <w:autoSpaceDN w:val="0"/>
        <w:adjustRightInd w:val="0"/>
        <w:spacing w:line="540" w:lineRule="exact"/>
        <w:jc w:val="center"/>
        <w:rPr>
          <w:rFonts w:hint="eastAsia" w:ascii="微软雅黑" w:hAnsi="微软雅黑" w:eastAsia="微软雅黑" w:cs="微软雅黑"/>
          <w:b/>
          <w:bCs/>
          <w:sz w:val="32"/>
          <w:szCs w:val="32"/>
          <w:lang w:val="zh-CN"/>
        </w:rPr>
      </w:pPr>
      <w:r>
        <w:rPr>
          <w:rFonts w:hint="eastAsia" w:ascii="微软雅黑" w:hAnsi="微软雅黑" w:eastAsia="微软雅黑" w:cs="微软雅黑"/>
          <w:b/>
          <w:bCs/>
          <w:sz w:val="32"/>
          <w:szCs w:val="32"/>
          <w:lang w:val="zh-CN"/>
        </w:rPr>
        <w:t>济南鲍德冶金石灰石有限公司翟家庄矿区办理林地手续</w:t>
      </w:r>
    </w:p>
    <w:p w14:paraId="033B9AFE">
      <w:pPr>
        <w:autoSpaceDE w:val="0"/>
        <w:autoSpaceDN w:val="0"/>
        <w:adjustRightInd w:val="0"/>
        <w:spacing w:line="540" w:lineRule="exact"/>
        <w:jc w:val="center"/>
        <w:rPr>
          <w:rFonts w:hint="eastAsia" w:ascii="微软雅黑" w:hAnsi="微软雅黑" w:eastAsia="微软雅黑" w:cs="微软雅黑"/>
          <w:b/>
          <w:bCs/>
          <w:sz w:val="32"/>
          <w:szCs w:val="32"/>
          <w:lang w:val="zh-CN"/>
        </w:rPr>
      </w:pPr>
      <w:r>
        <w:rPr>
          <w:rFonts w:hint="eastAsia" w:ascii="微软雅黑" w:hAnsi="微软雅黑" w:eastAsia="微软雅黑" w:cs="微软雅黑"/>
          <w:b/>
          <w:bCs/>
          <w:sz w:val="32"/>
          <w:szCs w:val="32"/>
          <w:lang w:val="zh-CN"/>
        </w:rPr>
        <w:t>编写《项目可行性报告》</w:t>
      </w:r>
    </w:p>
    <w:p w14:paraId="18C3EBDA">
      <w:pPr>
        <w:numPr>
          <w:ilvl w:val="0"/>
          <w:numId w:val="1"/>
        </w:numPr>
        <w:spacing w:line="360" w:lineRule="auto"/>
        <w:ind w:firstLine="560"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竞争性谈判编号：</w:t>
      </w:r>
      <w:r>
        <w:rPr>
          <w:rFonts w:hint="eastAsia" w:ascii="仿宋_GB2312" w:hAnsi="仿宋_GB2312" w:eastAsia="仿宋_GB2312" w:cs="仿宋_GB2312"/>
          <w:sz w:val="28"/>
          <w:szCs w:val="28"/>
          <w:lang w:val="en-US" w:eastAsia="zh-CN"/>
        </w:rPr>
        <w:t>1253250730004</w:t>
      </w:r>
      <w:bookmarkStart w:id="0" w:name="_GoBack"/>
      <w:bookmarkEnd w:id="0"/>
    </w:p>
    <w:p w14:paraId="3A9EE240">
      <w:pPr>
        <w:numPr>
          <w:ilvl w:val="0"/>
          <w:numId w:val="1"/>
        </w:num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竞争性谈判名称：济南鲍德冶金石灰石有限公司翟家庄矿区办理林地手续编写《项目可行性报告》</w:t>
      </w:r>
    </w:p>
    <w:p w14:paraId="666710B5">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三、项目概况与招标范围</w:t>
      </w:r>
    </w:p>
    <w:p w14:paraId="11652296">
      <w:pPr>
        <w:spacing w:line="360" w:lineRule="auto"/>
        <w:ind w:firstLine="560" w:firstLineChars="200"/>
        <w:rPr>
          <w:rFonts w:ascii="仿宋_GB2312" w:hAnsi="仿宋_GB2312" w:eastAsia="仿宋_GB2312" w:cs="仿宋_GB2312"/>
          <w:sz w:val="28"/>
          <w:szCs w:val="28"/>
          <w:lang w:val="zh-CN"/>
        </w:rPr>
      </w:pPr>
      <w:r>
        <w:rPr>
          <w:rFonts w:ascii="仿宋_GB2312" w:hAnsi="仿宋_GB2312" w:eastAsia="仿宋_GB2312" w:cs="仿宋_GB2312"/>
          <w:sz w:val="28"/>
          <w:szCs w:val="28"/>
          <w:lang w:val="zh-CN"/>
        </w:rPr>
        <w:t>1</w:t>
      </w:r>
      <w:r>
        <w:rPr>
          <w:rFonts w:hint="eastAsia" w:ascii="仿宋_GB2312" w:hAnsi="仿宋_GB2312" w:eastAsia="仿宋_GB2312" w:cs="仿宋_GB2312"/>
          <w:sz w:val="28"/>
          <w:szCs w:val="28"/>
          <w:lang w:val="zh-CN"/>
        </w:rPr>
        <w:t>、项目地点：济南市章丘区埠村街道办济南鲍德冶金石灰石有限公司翟家庄矿区</w:t>
      </w:r>
    </w:p>
    <w:p w14:paraId="0BC61865">
      <w:pPr>
        <w:spacing w:line="360" w:lineRule="auto"/>
        <w:ind w:firstLine="560" w:firstLineChars="200"/>
        <w:rPr>
          <w:rFonts w:ascii="仿宋_GB2312" w:hAnsi="仿宋_GB2312" w:eastAsia="仿宋_GB2312" w:cs="仿宋_GB2312"/>
          <w:sz w:val="28"/>
          <w:szCs w:val="28"/>
          <w:lang w:val="zh-CN"/>
        </w:rPr>
      </w:pPr>
      <w:r>
        <w:rPr>
          <w:rFonts w:ascii="仿宋_GB2312" w:hAnsi="仿宋_GB2312" w:eastAsia="仿宋_GB2312" w:cs="仿宋_GB2312"/>
          <w:sz w:val="28"/>
          <w:szCs w:val="28"/>
          <w:lang w:val="zh-CN"/>
        </w:rPr>
        <w:t>2</w:t>
      </w:r>
      <w:r>
        <w:rPr>
          <w:rFonts w:hint="eastAsia" w:ascii="仿宋_GB2312" w:hAnsi="仿宋_GB2312" w:eastAsia="仿宋_GB2312" w:cs="仿宋_GB2312"/>
          <w:sz w:val="28"/>
          <w:szCs w:val="28"/>
          <w:lang w:val="zh-CN"/>
        </w:rPr>
        <w:t>、工期：</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lang w:val="zh-CN"/>
        </w:rPr>
        <w:t>日历天</w:t>
      </w:r>
    </w:p>
    <w:p w14:paraId="0C70F393">
      <w:pPr>
        <w:spacing w:line="360" w:lineRule="auto"/>
        <w:ind w:firstLine="560" w:firstLineChars="200"/>
        <w:rPr>
          <w:rFonts w:ascii="仿宋_GB2312" w:hAnsi="仿宋_GB2312" w:eastAsia="仿宋_GB2312" w:cs="仿宋_GB2312"/>
          <w:sz w:val="28"/>
          <w:szCs w:val="28"/>
          <w:lang w:val="zh-CN"/>
        </w:rPr>
      </w:pPr>
      <w:r>
        <w:rPr>
          <w:rFonts w:ascii="仿宋_GB2312" w:hAnsi="仿宋_GB2312" w:eastAsia="仿宋_GB2312" w:cs="仿宋_GB2312"/>
          <w:sz w:val="28"/>
          <w:szCs w:val="28"/>
          <w:lang w:val="zh-CN"/>
        </w:rPr>
        <w:t>3</w:t>
      </w:r>
      <w:r>
        <w:rPr>
          <w:rFonts w:hint="eastAsia" w:ascii="仿宋_GB2312" w:hAnsi="仿宋_GB2312" w:eastAsia="仿宋_GB2312" w:cs="仿宋_GB2312"/>
          <w:sz w:val="28"/>
          <w:szCs w:val="28"/>
          <w:lang w:val="zh-CN"/>
        </w:rPr>
        <w:t>、招标范围：此次竞争性谈判采购范围为翟家庄矿区矿坑西侧采矿证范围内办理林地手续编写《项目可行性报告》。（详见附件）</w:t>
      </w:r>
    </w:p>
    <w:p w14:paraId="7C91517B">
      <w:pPr>
        <w:spacing w:line="360" w:lineRule="auto"/>
        <w:ind w:firstLine="560" w:firstLineChars="200"/>
        <w:rPr>
          <w:rFonts w:ascii="仿宋_GB2312" w:hAnsi="仿宋_GB2312" w:eastAsia="仿宋_GB2312" w:cs="仿宋_GB2312"/>
          <w:sz w:val="28"/>
          <w:szCs w:val="28"/>
          <w:lang w:val="zh-CN"/>
        </w:rPr>
      </w:pPr>
      <w:r>
        <w:rPr>
          <w:rFonts w:ascii="仿宋_GB2312" w:hAnsi="仿宋_GB2312" w:eastAsia="仿宋_GB2312" w:cs="仿宋_GB2312"/>
          <w:sz w:val="28"/>
          <w:szCs w:val="28"/>
          <w:lang w:val="zh-CN"/>
        </w:rPr>
        <w:t>4</w:t>
      </w:r>
      <w:r>
        <w:rPr>
          <w:rFonts w:hint="eastAsia" w:ascii="仿宋_GB2312" w:hAnsi="仿宋_GB2312" w:eastAsia="仿宋_GB2312" w:cs="仿宋_GB2312"/>
          <w:sz w:val="28"/>
          <w:szCs w:val="28"/>
          <w:lang w:val="zh-CN"/>
        </w:rPr>
        <w:t>、施工地点：济南市章丘区埠村街道办济南鲍德冶金石灰石有限公司翟家庄矿区</w:t>
      </w:r>
    </w:p>
    <w:p w14:paraId="791D6B85">
      <w:pPr>
        <w:spacing w:line="360" w:lineRule="auto"/>
        <w:ind w:firstLine="560" w:firstLineChars="200"/>
        <w:rPr>
          <w:rFonts w:ascii="仿宋_GB2312" w:hAnsi="仿宋_GB2312" w:eastAsia="仿宋_GB2312" w:cs="仿宋_GB2312"/>
          <w:bCs/>
          <w:sz w:val="28"/>
          <w:szCs w:val="28"/>
          <w:lang w:val="zh-CN"/>
        </w:rPr>
      </w:pPr>
      <w:r>
        <w:rPr>
          <w:rFonts w:hint="eastAsia" w:ascii="仿宋_GB2312" w:hAnsi="仿宋_GB2312" w:eastAsia="仿宋_GB2312" w:cs="仿宋_GB2312"/>
          <w:bCs/>
          <w:sz w:val="28"/>
          <w:szCs w:val="28"/>
          <w:lang w:val="zh-CN"/>
        </w:rPr>
        <w:t>四、参与人资格要求</w:t>
      </w:r>
    </w:p>
    <w:p w14:paraId="5DCEE2ED">
      <w:pPr>
        <w:spacing w:line="360" w:lineRule="auto"/>
        <w:ind w:firstLine="560" w:firstLineChars="200"/>
        <w:rPr>
          <w:rFonts w:ascii="仿宋_GB2312" w:hAnsi="仿宋_GB2312" w:eastAsia="仿宋_GB2312" w:cs="仿宋_GB2312"/>
          <w:sz w:val="28"/>
          <w:szCs w:val="28"/>
          <w:lang w:val="zh-CN"/>
        </w:rPr>
      </w:pPr>
      <w:r>
        <w:rPr>
          <w:rFonts w:ascii="仿宋_GB2312" w:hAnsi="仿宋_GB2312" w:eastAsia="仿宋_GB2312" w:cs="仿宋_GB2312"/>
          <w:bCs/>
          <w:sz w:val="28"/>
          <w:szCs w:val="28"/>
          <w:lang w:val="zh-CN"/>
        </w:rPr>
        <w:t>1.</w:t>
      </w:r>
      <w:r>
        <w:rPr>
          <w:rFonts w:hint="eastAsia" w:ascii="仿宋_GB2312" w:hAnsi="仿宋_GB2312" w:eastAsia="仿宋_GB2312" w:cs="仿宋_GB2312"/>
          <w:bCs/>
          <w:sz w:val="28"/>
          <w:szCs w:val="28"/>
          <w:lang w:val="zh-CN"/>
        </w:rPr>
        <w:t>参与人为依法登记注册的独立法人，具有独立承担民事责任的能力；具有一般纳税人资格或小规模纳税人资格；</w:t>
      </w:r>
    </w:p>
    <w:p w14:paraId="39C033B0">
      <w:pPr>
        <w:spacing w:line="360" w:lineRule="auto"/>
        <w:ind w:firstLine="560" w:firstLineChars="200"/>
        <w:rPr>
          <w:rFonts w:ascii="仿宋_GB2312" w:hAnsi="仿宋_GB2312" w:eastAsia="仿宋_GB2312" w:cs="仿宋_GB2312"/>
          <w:sz w:val="28"/>
          <w:szCs w:val="28"/>
          <w:lang w:val="zh-CN"/>
        </w:rPr>
      </w:pPr>
      <w:r>
        <w:rPr>
          <w:rFonts w:ascii="仿宋_GB2312" w:hAnsi="仿宋_GB2312" w:eastAsia="仿宋_GB2312" w:cs="仿宋_GB2312"/>
          <w:bCs/>
          <w:sz w:val="28"/>
          <w:szCs w:val="28"/>
          <w:lang w:val="zh-CN"/>
        </w:rPr>
        <w:t>2.</w:t>
      </w:r>
      <w:r>
        <w:rPr>
          <w:rFonts w:hint="eastAsia" w:ascii="仿宋_GB2312" w:hAnsi="仿宋_GB2312" w:eastAsia="仿宋_GB2312" w:cs="仿宋_GB2312"/>
          <w:bCs/>
          <w:sz w:val="28"/>
          <w:szCs w:val="28"/>
          <w:lang w:val="zh-CN"/>
        </w:rPr>
        <w:t>具有良好的企业信誉和健全的财务会计制度；</w:t>
      </w:r>
    </w:p>
    <w:p w14:paraId="7611020C">
      <w:pPr>
        <w:spacing w:line="360" w:lineRule="auto"/>
        <w:ind w:firstLine="560" w:firstLineChars="200"/>
        <w:rPr>
          <w:rFonts w:ascii="仿宋_GB2312" w:hAnsi="仿宋_GB2312" w:eastAsia="仿宋_GB2312" w:cs="仿宋_GB2312"/>
          <w:sz w:val="28"/>
          <w:szCs w:val="28"/>
          <w:lang w:val="zh-CN"/>
        </w:rPr>
      </w:pPr>
      <w:r>
        <w:rPr>
          <w:rFonts w:ascii="仿宋_GB2312" w:hAnsi="仿宋_GB2312" w:eastAsia="仿宋_GB2312" w:cs="仿宋_GB2312"/>
          <w:bCs/>
          <w:sz w:val="28"/>
          <w:szCs w:val="28"/>
          <w:lang w:val="zh-CN"/>
        </w:rPr>
        <w:t>3.</w:t>
      </w:r>
      <w:r>
        <w:rPr>
          <w:rFonts w:hint="eastAsia" w:ascii="仿宋_GB2312" w:hAnsi="仿宋_GB2312" w:eastAsia="仿宋_GB2312" w:cs="仿宋_GB2312"/>
          <w:bCs/>
          <w:sz w:val="28"/>
          <w:szCs w:val="28"/>
          <w:lang w:val="zh-CN"/>
        </w:rPr>
        <w:t>具有履行合同必需的设备、专业技术、资质能力；</w:t>
      </w:r>
    </w:p>
    <w:p w14:paraId="2D1008D9">
      <w:pPr>
        <w:spacing w:line="360" w:lineRule="auto"/>
        <w:ind w:firstLine="560" w:firstLineChars="200"/>
        <w:rPr>
          <w:rFonts w:ascii="仿宋_GB2312" w:hAnsi="仿宋_GB2312" w:eastAsia="仿宋_GB2312" w:cs="仿宋_GB2312"/>
          <w:sz w:val="28"/>
          <w:szCs w:val="28"/>
          <w:lang w:val="zh-CN"/>
        </w:rPr>
      </w:pPr>
      <w:r>
        <w:rPr>
          <w:rFonts w:ascii="仿宋_GB2312" w:hAnsi="仿宋_GB2312" w:eastAsia="仿宋_GB2312" w:cs="仿宋_GB2312"/>
          <w:bCs/>
          <w:sz w:val="28"/>
          <w:szCs w:val="28"/>
          <w:lang w:val="zh-CN"/>
        </w:rPr>
        <w:t>4.</w:t>
      </w:r>
      <w:r>
        <w:rPr>
          <w:rFonts w:hint="eastAsia" w:ascii="仿宋_GB2312" w:hAnsi="仿宋_GB2312" w:eastAsia="仿宋_GB2312" w:cs="仿宋_GB2312"/>
          <w:bCs/>
          <w:sz w:val="28"/>
          <w:szCs w:val="28"/>
          <w:lang w:val="zh-CN"/>
        </w:rPr>
        <w:t>有依法缴纳税收和社会保障金的良好纪录；</w:t>
      </w:r>
    </w:p>
    <w:p w14:paraId="303BB152">
      <w:pPr>
        <w:spacing w:line="360" w:lineRule="auto"/>
        <w:ind w:firstLine="560" w:firstLineChars="200"/>
        <w:rPr>
          <w:rFonts w:ascii="仿宋_GB2312" w:hAnsi="仿宋_GB2312" w:eastAsia="仿宋_GB2312" w:cs="仿宋_GB2312"/>
          <w:sz w:val="28"/>
          <w:szCs w:val="28"/>
          <w:lang w:val="zh-CN"/>
        </w:rPr>
      </w:pPr>
      <w:r>
        <w:rPr>
          <w:rFonts w:ascii="仿宋_GB2312" w:hAnsi="仿宋_GB2312" w:eastAsia="仿宋_GB2312" w:cs="仿宋_GB2312"/>
          <w:bCs/>
          <w:sz w:val="28"/>
          <w:szCs w:val="28"/>
          <w:lang w:val="zh-CN"/>
        </w:rPr>
        <w:t>5.</w:t>
      </w:r>
      <w:r>
        <w:rPr>
          <w:rFonts w:hint="eastAsia" w:ascii="仿宋_GB2312" w:hAnsi="仿宋_GB2312" w:eastAsia="仿宋_GB2312" w:cs="仿宋_GB2312"/>
          <w:bCs/>
          <w:sz w:val="28"/>
          <w:szCs w:val="28"/>
          <w:lang w:val="zh-CN"/>
        </w:rPr>
        <w:t>在济钢集团内经营活动中没有违法记录；</w:t>
      </w:r>
    </w:p>
    <w:p w14:paraId="3189A344">
      <w:pPr>
        <w:spacing w:line="360" w:lineRule="auto"/>
        <w:ind w:firstLine="560" w:firstLineChars="200"/>
        <w:rPr>
          <w:rFonts w:ascii="仿宋_GB2312" w:hAnsi="仿宋_GB2312" w:eastAsia="仿宋_GB2312" w:cs="仿宋_GB2312"/>
          <w:sz w:val="28"/>
          <w:szCs w:val="28"/>
          <w:lang w:val="zh-CN"/>
        </w:rPr>
      </w:pPr>
      <w:r>
        <w:rPr>
          <w:rFonts w:ascii="仿宋_GB2312" w:hAnsi="仿宋_GB2312" w:eastAsia="仿宋_GB2312" w:cs="仿宋_GB2312"/>
          <w:bCs/>
          <w:sz w:val="28"/>
          <w:szCs w:val="28"/>
          <w:lang w:val="zh-CN"/>
        </w:rPr>
        <w:t>6.</w:t>
      </w:r>
      <w:r>
        <w:rPr>
          <w:rFonts w:hint="eastAsia" w:ascii="仿宋_GB2312" w:hAnsi="仿宋_GB2312" w:eastAsia="仿宋_GB2312" w:cs="仿宋_GB2312"/>
          <w:bCs/>
          <w:sz w:val="28"/>
          <w:szCs w:val="28"/>
          <w:lang w:val="zh-CN"/>
        </w:rPr>
        <w:t>不接受联合体参与；</w:t>
      </w:r>
    </w:p>
    <w:p w14:paraId="22E168DD">
      <w:pPr>
        <w:spacing w:line="360" w:lineRule="auto"/>
        <w:ind w:firstLine="560" w:firstLineChars="200"/>
        <w:rPr>
          <w:rFonts w:ascii="仿宋_GB2312" w:hAnsi="仿宋_GB2312" w:eastAsia="仿宋_GB2312" w:cs="仿宋_GB2312"/>
          <w:bCs/>
          <w:sz w:val="28"/>
          <w:szCs w:val="28"/>
          <w:lang w:val="zh-CN"/>
        </w:rPr>
      </w:pPr>
      <w:r>
        <w:rPr>
          <w:rFonts w:ascii="仿宋_GB2312" w:hAnsi="仿宋_GB2312" w:eastAsia="仿宋_GB2312" w:cs="仿宋_GB2312"/>
          <w:bCs/>
          <w:sz w:val="28"/>
          <w:szCs w:val="28"/>
          <w:lang w:val="zh-CN"/>
        </w:rPr>
        <w:t>7.</w:t>
      </w:r>
      <w:r>
        <w:rPr>
          <w:rFonts w:hint="eastAsia" w:ascii="仿宋_GB2312" w:hAnsi="仿宋_GB2312" w:eastAsia="仿宋_GB2312" w:cs="仿宋_GB2312"/>
          <w:bCs/>
          <w:sz w:val="28"/>
          <w:szCs w:val="28"/>
          <w:lang w:val="zh-CN"/>
        </w:rPr>
        <w:t>参与人的单位必须提供原件到现场审核；</w:t>
      </w:r>
    </w:p>
    <w:p w14:paraId="08C8C48A">
      <w:pPr>
        <w:spacing w:line="360" w:lineRule="auto"/>
        <w:ind w:firstLine="560" w:firstLineChars="200"/>
        <w:rPr>
          <w:rFonts w:ascii="仿宋_GB2312" w:hAnsi="仿宋_GB2312" w:eastAsia="仿宋_GB2312" w:cs="仿宋_GB2312"/>
          <w:sz w:val="28"/>
          <w:szCs w:val="28"/>
          <w:lang w:val="zh-CN"/>
        </w:rPr>
      </w:pPr>
      <w:r>
        <w:rPr>
          <w:rFonts w:ascii="仿宋_GB2312" w:hAnsi="仿宋_GB2312" w:eastAsia="仿宋_GB2312" w:cs="仿宋_GB2312"/>
          <w:bCs/>
          <w:sz w:val="28"/>
          <w:szCs w:val="28"/>
          <w:lang w:val="zh-CN"/>
        </w:rPr>
        <w:t>8.</w:t>
      </w:r>
      <w:r>
        <w:rPr>
          <w:rFonts w:hint="eastAsia" w:ascii="仿宋_GB2312" w:hAnsi="仿宋_GB2312" w:eastAsia="仿宋_GB2312" w:cs="仿宋_GB2312"/>
          <w:bCs/>
          <w:sz w:val="28"/>
          <w:szCs w:val="28"/>
          <w:lang w:val="zh-CN"/>
        </w:rPr>
        <w:t>如有单位资料造假，一经发现，立即在网上公示，并永久取消参与资格。</w:t>
      </w:r>
    </w:p>
    <w:p w14:paraId="665F75A7">
      <w:pPr>
        <w:widowControl/>
        <w:autoSpaceDE w:val="0"/>
        <w:autoSpaceDN w:val="0"/>
        <w:adjustRightInd w:val="0"/>
        <w:spacing w:line="360" w:lineRule="exact"/>
        <w:ind w:firstLine="551" w:firstLineChars="196"/>
        <w:jc w:val="left"/>
        <w:rPr>
          <w:rFonts w:ascii="仿宋_GB2312" w:hAnsi="仿宋_GB2312" w:eastAsia="仿宋_GB2312" w:cs="仿宋_GB2312"/>
          <w:b/>
          <w:bCs/>
          <w:kern w:val="0"/>
          <w:sz w:val="28"/>
          <w:szCs w:val="28"/>
          <w:lang w:val="zh-CN"/>
        </w:rPr>
      </w:pPr>
      <w:r>
        <w:rPr>
          <w:rFonts w:hint="eastAsia" w:ascii="仿宋_GB2312" w:hAnsi="仿宋_GB2312" w:eastAsia="仿宋_GB2312" w:cs="仿宋_GB2312"/>
          <w:b/>
          <w:bCs/>
          <w:kern w:val="0"/>
          <w:sz w:val="28"/>
          <w:szCs w:val="28"/>
          <w:lang w:val="zh-CN"/>
        </w:rPr>
        <w:t>五、公告及报名时间</w:t>
      </w:r>
      <w:r>
        <w:rPr>
          <w:rFonts w:ascii="仿宋_GB2312" w:hAnsi="仿宋_GB2312" w:eastAsia="仿宋_GB2312" w:cs="仿宋_GB2312"/>
          <w:b/>
          <w:bCs/>
          <w:kern w:val="0"/>
          <w:sz w:val="28"/>
          <w:szCs w:val="28"/>
          <w:lang w:val="zh-CN"/>
        </w:rPr>
        <w:t xml:space="preserve"> </w:t>
      </w:r>
    </w:p>
    <w:p w14:paraId="66C9AAAC">
      <w:pPr>
        <w:numPr>
          <w:ilvl w:val="0"/>
          <w:numId w:val="0"/>
        </w:numPr>
        <w:spacing w:line="520" w:lineRule="exact"/>
        <w:ind w:firstLine="560" w:firstLineChars="200"/>
        <w:jc w:val="left"/>
        <w:rPr>
          <w:rFonts w:hint="eastAsia" w:ascii="仿宋_GB2312" w:hAnsi="仿宋_GB2312" w:eastAsia="仿宋_GB2312" w:cs="仿宋_GB2312"/>
          <w:sz w:val="28"/>
          <w:szCs w:val="28"/>
          <w:lang w:val="en-US" w:eastAsia="zh-CN"/>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、报名方式：</w:t>
      </w:r>
      <w:r>
        <w:rPr>
          <w:rFonts w:hint="eastAsia" w:ascii="仿宋_GB2312" w:hAnsi="仿宋_GB2312" w:eastAsia="仿宋_GB2312" w:cs="仿宋_GB2312"/>
          <w:sz w:val="28"/>
          <w:szCs w:val="28"/>
          <w:lang w:val="en-US" w:eastAsia="zh-CN"/>
        </w:rPr>
        <w:t>登录www.jigang.com.cn—济钢集团有限公司阳光购销平台或 bidding.jigang.com.cn (网上报名)；使用指南可在网站首页“帮助中心”下载。</w:t>
      </w:r>
    </w:p>
    <w:p w14:paraId="58B69C1F">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、公告和报名时间：</w:t>
      </w:r>
      <w:r>
        <w:rPr>
          <w:rFonts w:ascii="仿宋_GB2312" w:hAnsi="仿宋_GB2312" w:eastAsia="仿宋_GB2312" w:cs="仿宋_GB2312"/>
          <w:b/>
          <w:bCs/>
          <w:sz w:val="28"/>
          <w:szCs w:val="28"/>
        </w:rPr>
        <w:t>202</w:t>
      </w:r>
      <w:r>
        <w:rPr>
          <w:rFonts w:hint="eastAsia" w:ascii="仿宋_GB2312" w:hAnsi="仿宋_GB2312" w:eastAsia="仿宋_GB2312" w:cs="仿宋_GB2312"/>
          <w:b/>
          <w:bCs/>
          <w:sz w:val="28"/>
          <w:szCs w:val="28"/>
          <w:lang w:val="en-US" w:eastAsia="zh-CN"/>
        </w:rPr>
        <w:t>5</w:t>
      </w:r>
      <w:r>
        <w:rPr>
          <w:rFonts w:hint="eastAsia" w:ascii="仿宋_GB2312" w:hAnsi="仿宋_GB2312" w:eastAsia="仿宋_GB2312" w:cs="仿宋_GB2312"/>
          <w:b/>
          <w:bCs/>
          <w:sz w:val="28"/>
          <w:szCs w:val="28"/>
        </w:rPr>
        <w:t>年</w:t>
      </w:r>
      <w:r>
        <w:rPr>
          <w:rFonts w:hint="eastAsia" w:ascii="仿宋_GB2312" w:hAnsi="仿宋_GB2312" w:eastAsia="仿宋_GB2312" w:cs="仿宋_GB2312"/>
          <w:b/>
          <w:bCs/>
          <w:sz w:val="28"/>
          <w:szCs w:val="28"/>
          <w:lang w:val="en-US" w:eastAsia="zh-CN"/>
        </w:rPr>
        <w:t>7</w:t>
      </w:r>
      <w:r>
        <w:rPr>
          <w:rFonts w:hint="eastAsia" w:ascii="仿宋_GB2312" w:hAnsi="仿宋_GB2312" w:eastAsia="仿宋_GB2312" w:cs="仿宋_GB2312"/>
          <w:b/>
          <w:bCs/>
          <w:sz w:val="28"/>
          <w:szCs w:val="28"/>
        </w:rPr>
        <w:t>月</w:t>
      </w:r>
      <w:r>
        <w:rPr>
          <w:rFonts w:hint="eastAsia" w:ascii="仿宋_GB2312" w:hAnsi="仿宋_GB2312" w:eastAsia="仿宋_GB2312" w:cs="仿宋_GB2312"/>
          <w:b/>
          <w:bCs/>
          <w:sz w:val="28"/>
          <w:szCs w:val="28"/>
          <w:lang w:val="en-US" w:eastAsia="zh-CN"/>
        </w:rPr>
        <w:t>30</w:t>
      </w:r>
      <w:r>
        <w:rPr>
          <w:rFonts w:hint="eastAsia" w:ascii="仿宋_GB2312" w:hAnsi="仿宋_GB2312" w:eastAsia="仿宋_GB2312" w:cs="仿宋_GB2312"/>
          <w:b/>
          <w:bCs/>
          <w:sz w:val="28"/>
          <w:szCs w:val="28"/>
        </w:rPr>
        <w:t>日至</w:t>
      </w:r>
      <w:r>
        <w:rPr>
          <w:rFonts w:hint="eastAsia" w:ascii="仿宋_GB2312" w:hAnsi="仿宋_GB2312" w:eastAsia="仿宋_GB2312" w:cs="仿宋_GB2312"/>
          <w:b/>
          <w:bCs/>
          <w:sz w:val="28"/>
          <w:szCs w:val="28"/>
          <w:lang w:val="en-US" w:eastAsia="zh-CN"/>
        </w:rPr>
        <w:t>8</w:t>
      </w:r>
      <w:r>
        <w:rPr>
          <w:rFonts w:hint="eastAsia" w:ascii="仿宋_GB2312" w:hAnsi="仿宋_GB2312" w:eastAsia="仿宋_GB2312" w:cs="仿宋_GB2312"/>
          <w:b/>
          <w:bCs/>
          <w:sz w:val="28"/>
          <w:szCs w:val="28"/>
        </w:rPr>
        <w:t>月</w:t>
      </w:r>
      <w:r>
        <w:rPr>
          <w:rFonts w:hint="eastAsia" w:ascii="仿宋_GB2312" w:hAnsi="仿宋_GB2312" w:eastAsia="仿宋_GB2312" w:cs="仿宋_GB2312"/>
          <w:b/>
          <w:bCs/>
          <w:sz w:val="28"/>
          <w:szCs w:val="28"/>
          <w:lang w:val="en-US" w:eastAsia="zh-CN"/>
        </w:rPr>
        <w:t>1</w:t>
      </w:r>
      <w:r>
        <w:rPr>
          <w:rFonts w:hint="eastAsia" w:ascii="仿宋_GB2312" w:hAnsi="仿宋_GB2312" w:eastAsia="仿宋_GB2312" w:cs="仿宋_GB2312"/>
          <w:b/>
          <w:bCs/>
          <w:sz w:val="28"/>
          <w:szCs w:val="28"/>
        </w:rPr>
        <w:t>日</w:t>
      </w:r>
      <w:r>
        <w:rPr>
          <w:rFonts w:ascii="仿宋_GB2312" w:hAnsi="仿宋_GB2312" w:eastAsia="仿宋_GB2312" w:cs="仿宋_GB2312"/>
          <w:color w:val="FF0000"/>
          <w:sz w:val="28"/>
          <w:szCs w:val="28"/>
        </w:rPr>
        <w:t xml:space="preserve"> </w:t>
      </w:r>
    </w:p>
    <w:p w14:paraId="0FF6E6C2">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、踏勘现场：</w:t>
      </w:r>
      <w:r>
        <w:rPr>
          <w:rFonts w:hint="eastAsia" w:ascii="仿宋_GB2312" w:hAnsi="仿宋_GB2312" w:eastAsia="仿宋_GB2312" w:cs="仿宋_GB2312"/>
          <w:sz w:val="28"/>
          <w:szCs w:val="28"/>
          <w:lang w:eastAsia="zh-CN"/>
        </w:rPr>
        <w:t>不</w:t>
      </w:r>
      <w:r>
        <w:rPr>
          <w:rFonts w:hint="eastAsia" w:ascii="仿宋_GB2312" w:hAnsi="仿宋_GB2312" w:eastAsia="仿宋_GB2312" w:cs="仿宋_GB2312"/>
          <w:sz w:val="28"/>
          <w:szCs w:val="28"/>
        </w:rPr>
        <w:t>统一组织踏勘现场</w:t>
      </w:r>
      <w:r>
        <w:rPr>
          <w:rFonts w:hint="eastAsia" w:ascii="仿宋_GB2312" w:hAnsi="仿宋_GB2312" w:eastAsia="仿宋_GB2312" w:cs="仿宋_GB2312"/>
          <w:sz w:val="28"/>
          <w:szCs w:val="28"/>
          <w:lang w:eastAsia="zh-CN"/>
        </w:rPr>
        <w:t>，有需求者可联系</w:t>
      </w:r>
      <w:r>
        <w:rPr>
          <w:rFonts w:hint="eastAsia" w:ascii="仿宋_GB2312" w:hAnsi="仿宋_GB2312" w:eastAsia="仿宋_GB2312" w:cs="仿宋_GB2312"/>
          <w:sz w:val="28"/>
          <w:szCs w:val="28"/>
          <w:lang w:val="zh-CN"/>
        </w:rPr>
        <w:t>业务（技术）联系人</w:t>
      </w:r>
    </w:p>
    <w:p w14:paraId="5B8D9274">
      <w:pPr>
        <w:widowControl/>
        <w:autoSpaceDE w:val="0"/>
        <w:autoSpaceDN w:val="0"/>
        <w:adjustRightInd w:val="0"/>
        <w:spacing w:line="360" w:lineRule="exact"/>
        <w:ind w:firstLine="551" w:firstLineChars="196"/>
        <w:jc w:val="left"/>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lang w:val="zh-CN"/>
        </w:rPr>
        <w:t>六、竞争性谈判文件</w:t>
      </w:r>
      <w:r>
        <w:rPr>
          <w:rFonts w:ascii="仿宋_GB2312" w:hAnsi="仿宋_GB2312" w:eastAsia="仿宋_GB2312" w:cs="仿宋_GB2312"/>
          <w:b/>
          <w:bCs/>
          <w:kern w:val="0"/>
          <w:sz w:val="28"/>
          <w:szCs w:val="28"/>
        </w:rPr>
        <w:t>:</w:t>
      </w:r>
    </w:p>
    <w:p w14:paraId="5A5F330F">
      <w:pPr>
        <w:spacing w:line="360" w:lineRule="auto"/>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zh-CN"/>
        </w:rPr>
        <w:t>1</w:t>
      </w: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lang w:val="en-US" w:eastAsia="zh-CN"/>
        </w:rPr>
        <w:t>开标</w:t>
      </w:r>
      <w:r>
        <w:rPr>
          <w:rFonts w:hint="eastAsia" w:ascii="仿宋_GB2312" w:hAnsi="仿宋_GB2312" w:eastAsia="仿宋_GB2312" w:cs="仿宋_GB2312"/>
          <w:sz w:val="28"/>
          <w:szCs w:val="28"/>
          <w:lang w:val="zh-CN"/>
        </w:rPr>
        <w:t>时间：</w:t>
      </w:r>
      <w:r>
        <w:rPr>
          <w:rFonts w:ascii="仿宋_GB2312" w:hAnsi="仿宋_GB2312" w:eastAsia="仿宋_GB2312" w:cs="仿宋_GB2312"/>
          <w:sz w:val="28"/>
          <w:szCs w:val="28"/>
          <w:lang w:val="zh-CN"/>
        </w:rPr>
        <w:t>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val="zh-CN"/>
        </w:rPr>
        <w:t>年</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lang w:val="zh-CN"/>
        </w:rPr>
        <w:t>月</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val="zh-CN"/>
        </w:rPr>
        <w:t>日；</w:t>
      </w:r>
      <w:r>
        <w:rPr>
          <w:rFonts w:hint="eastAsia" w:ascii="仿宋_GB2312" w:hAnsi="仿宋_GB2312" w:eastAsia="仿宋_GB2312" w:cs="仿宋_GB2312"/>
          <w:sz w:val="28"/>
          <w:szCs w:val="28"/>
          <w:lang w:val="en-US" w:eastAsia="zh-CN"/>
        </w:rPr>
        <w:t>上午9：30（现场开标）</w:t>
      </w:r>
    </w:p>
    <w:p w14:paraId="6EA2DF7E">
      <w:pPr>
        <w:numPr>
          <w:ilvl w:val="0"/>
          <w:numId w:val="0"/>
        </w:numPr>
        <w:spacing w:line="520" w:lineRule="exact"/>
        <w:ind w:firstLine="560" w:firstLineChars="200"/>
        <w:jc w:val="left"/>
        <w:rPr>
          <w:rFonts w:hint="eastAsia" w:ascii="仿宋_GB2312" w:hAnsi="仿宋_GB2312" w:eastAsia="仿宋_GB2312" w:cs="仿宋_GB2312"/>
          <w:sz w:val="28"/>
          <w:szCs w:val="28"/>
          <w:lang w:val="en-US" w:eastAsia="zh-CN"/>
        </w:rPr>
      </w:pPr>
      <w:r>
        <w:rPr>
          <w:rFonts w:ascii="仿宋_GB2312" w:hAnsi="仿宋_GB2312" w:eastAsia="仿宋_GB2312" w:cs="仿宋_GB2312"/>
          <w:sz w:val="28"/>
          <w:szCs w:val="28"/>
          <w:lang w:val="zh-CN"/>
        </w:rPr>
        <w:t>2</w:t>
      </w:r>
      <w:r>
        <w:rPr>
          <w:rFonts w:hint="eastAsia" w:ascii="仿宋_GB2312" w:hAnsi="仿宋_GB2312" w:eastAsia="仿宋_GB2312" w:cs="仿宋_GB2312"/>
          <w:sz w:val="28"/>
          <w:szCs w:val="28"/>
          <w:lang w:val="zh-CN"/>
        </w:rPr>
        <w:t>、获取方式：缴纳参与保证金后，</w:t>
      </w:r>
      <w:r>
        <w:rPr>
          <w:rFonts w:hint="eastAsia" w:ascii="仿宋_GB2312" w:hAnsi="仿宋_GB2312" w:eastAsia="仿宋_GB2312" w:cs="仿宋_GB2312"/>
          <w:sz w:val="28"/>
          <w:szCs w:val="28"/>
          <w:lang w:val="en-US" w:eastAsia="zh-CN"/>
        </w:rPr>
        <w:t>登录www.jigang.com.cn—济钢集团有限公司阳光购销平台或 bidding.jigang.com.cn (网上报名)；使用指南可在网站首页“帮助中心”下载。</w:t>
      </w:r>
    </w:p>
    <w:p w14:paraId="08C4F365">
      <w:pPr>
        <w:spacing w:line="360" w:lineRule="auto"/>
        <w:ind w:firstLine="560" w:firstLineChars="200"/>
        <w:rPr>
          <w:rFonts w:ascii="仿宋_GB2312" w:hAnsi="仿宋_GB2312" w:eastAsia="仿宋_GB2312" w:cs="仿宋_GB2312"/>
          <w:sz w:val="28"/>
          <w:szCs w:val="28"/>
          <w:lang w:val="zh-CN"/>
        </w:rPr>
      </w:pPr>
      <w:r>
        <w:rPr>
          <w:rFonts w:ascii="仿宋_GB2312" w:hAnsi="仿宋_GB2312" w:eastAsia="仿宋_GB2312" w:cs="仿宋_GB2312"/>
          <w:sz w:val="28"/>
          <w:szCs w:val="28"/>
          <w:lang w:val="zh-CN"/>
        </w:rPr>
        <w:t>3</w:t>
      </w:r>
      <w:r>
        <w:rPr>
          <w:rFonts w:hint="eastAsia" w:ascii="仿宋_GB2312" w:hAnsi="仿宋_GB2312" w:eastAsia="仿宋_GB2312" w:cs="仿宋_GB2312"/>
          <w:sz w:val="28"/>
          <w:szCs w:val="28"/>
          <w:lang w:val="zh-CN"/>
        </w:rPr>
        <w:t>、售价：谈判文件免费。</w:t>
      </w:r>
    </w:p>
    <w:p w14:paraId="42FE7D60">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七、参与保证金：</w:t>
      </w:r>
      <w:r>
        <w:rPr>
          <w:rFonts w:hint="eastAsia" w:ascii="仿宋_GB2312" w:hAnsi="仿宋_GB2312" w:eastAsia="仿宋_GB2312" w:cs="仿宋_GB2312"/>
          <w:b/>
          <w:bCs/>
          <w:sz w:val="28"/>
          <w:szCs w:val="28"/>
          <w:lang w:val="zh-CN"/>
        </w:rPr>
        <w:t>人民币伍仟元整</w:t>
      </w:r>
      <w:r>
        <w:rPr>
          <w:rFonts w:hint="eastAsia" w:ascii="仿宋_GB2312" w:hAnsi="仿宋_GB2312" w:eastAsia="仿宋_GB2312" w:cs="仿宋_GB2312"/>
          <w:sz w:val="28"/>
          <w:szCs w:val="28"/>
          <w:lang w:val="zh-CN"/>
        </w:rPr>
        <w:t>；</w:t>
      </w:r>
    </w:p>
    <w:p w14:paraId="12FD6A53">
      <w:pPr>
        <w:spacing w:line="360" w:lineRule="auto"/>
        <w:ind w:firstLine="560" w:firstLineChars="200"/>
        <w:rPr>
          <w:rFonts w:ascii="仿宋_GB2312" w:hAnsi="仿宋_GB2312" w:eastAsia="仿宋_GB2312" w:cs="仿宋_GB2312"/>
          <w:sz w:val="28"/>
          <w:szCs w:val="28"/>
          <w:lang w:val="zh-CN"/>
        </w:rPr>
      </w:pPr>
      <w:r>
        <w:rPr>
          <w:rFonts w:ascii="仿宋_GB2312" w:hAnsi="仿宋_GB2312" w:eastAsia="仿宋_GB2312" w:cs="仿宋_GB2312"/>
          <w:sz w:val="28"/>
          <w:szCs w:val="28"/>
          <w:lang w:val="zh-CN"/>
        </w:rPr>
        <w:t>1</w:t>
      </w:r>
      <w:r>
        <w:rPr>
          <w:rFonts w:hint="eastAsia" w:ascii="仿宋_GB2312" w:hAnsi="仿宋_GB2312" w:eastAsia="仿宋_GB2312" w:cs="仿宋_GB2312"/>
          <w:sz w:val="28"/>
          <w:szCs w:val="28"/>
          <w:lang w:val="zh-CN"/>
        </w:rPr>
        <w:t>、参与保证金最后缴纳日期：</w:t>
      </w:r>
      <w:r>
        <w:rPr>
          <w:rFonts w:ascii="仿宋_GB2312" w:hAnsi="仿宋_GB2312" w:eastAsia="仿宋_GB2312" w:cs="仿宋_GB2312"/>
          <w:b/>
          <w:bCs/>
          <w:sz w:val="28"/>
          <w:szCs w:val="28"/>
          <w:lang w:val="zh-CN"/>
        </w:rPr>
        <w:t>202</w:t>
      </w:r>
      <w:r>
        <w:rPr>
          <w:rFonts w:hint="eastAsia" w:ascii="仿宋_GB2312" w:hAnsi="仿宋_GB2312" w:eastAsia="仿宋_GB2312" w:cs="仿宋_GB2312"/>
          <w:b/>
          <w:bCs/>
          <w:sz w:val="28"/>
          <w:szCs w:val="28"/>
          <w:lang w:val="en-US" w:eastAsia="zh-CN"/>
        </w:rPr>
        <w:t>5</w:t>
      </w:r>
      <w:r>
        <w:rPr>
          <w:rFonts w:hint="eastAsia" w:ascii="仿宋_GB2312" w:hAnsi="仿宋_GB2312" w:eastAsia="仿宋_GB2312" w:cs="仿宋_GB2312"/>
          <w:b/>
          <w:bCs/>
          <w:sz w:val="28"/>
          <w:szCs w:val="28"/>
          <w:lang w:val="zh-CN"/>
        </w:rPr>
        <w:t>年</w:t>
      </w:r>
      <w:r>
        <w:rPr>
          <w:rFonts w:hint="eastAsia" w:ascii="仿宋_GB2312" w:hAnsi="仿宋_GB2312" w:eastAsia="仿宋_GB2312" w:cs="仿宋_GB2312"/>
          <w:b/>
          <w:bCs/>
          <w:sz w:val="28"/>
          <w:szCs w:val="28"/>
          <w:lang w:val="en-US" w:eastAsia="zh-CN"/>
        </w:rPr>
        <w:t>8</w:t>
      </w:r>
      <w:r>
        <w:rPr>
          <w:rFonts w:hint="eastAsia" w:ascii="仿宋_GB2312" w:hAnsi="仿宋_GB2312" w:eastAsia="仿宋_GB2312" w:cs="仿宋_GB2312"/>
          <w:b/>
          <w:bCs/>
          <w:sz w:val="28"/>
          <w:szCs w:val="28"/>
          <w:lang w:val="zh-CN"/>
        </w:rPr>
        <w:t>月</w:t>
      </w:r>
      <w:r>
        <w:rPr>
          <w:rFonts w:hint="eastAsia" w:ascii="仿宋_GB2312" w:hAnsi="仿宋_GB2312" w:eastAsia="仿宋_GB2312" w:cs="仿宋_GB2312"/>
          <w:b/>
          <w:bCs/>
          <w:sz w:val="28"/>
          <w:szCs w:val="28"/>
          <w:lang w:val="en-US" w:eastAsia="zh-CN"/>
        </w:rPr>
        <w:t>3</w:t>
      </w:r>
      <w:r>
        <w:rPr>
          <w:rFonts w:hint="eastAsia" w:ascii="仿宋_GB2312" w:hAnsi="仿宋_GB2312" w:eastAsia="仿宋_GB2312" w:cs="仿宋_GB2312"/>
          <w:b/>
          <w:bCs/>
          <w:sz w:val="28"/>
          <w:szCs w:val="28"/>
          <w:lang w:val="zh-CN"/>
        </w:rPr>
        <w:t>日上午</w:t>
      </w:r>
      <w:r>
        <w:rPr>
          <w:rFonts w:hint="eastAsia" w:ascii="仿宋_GB2312" w:hAnsi="仿宋_GB2312" w:eastAsia="仿宋_GB2312" w:cs="仿宋_GB2312"/>
          <w:b/>
          <w:bCs/>
          <w:sz w:val="28"/>
          <w:szCs w:val="28"/>
          <w:lang w:val="en-US" w:eastAsia="zh-CN"/>
        </w:rPr>
        <w:t>15</w:t>
      </w:r>
      <w:r>
        <w:rPr>
          <w:rFonts w:hint="eastAsia" w:ascii="仿宋_GB2312" w:hAnsi="仿宋_GB2312" w:eastAsia="仿宋_GB2312" w:cs="仿宋_GB2312"/>
          <w:b/>
          <w:bCs/>
          <w:sz w:val="28"/>
          <w:szCs w:val="28"/>
          <w:lang w:val="zh-CN"/>
        </w:rPr>
        <w:t>时</w:t>
      </w:r>
      <w:r>
        <w:rPr>
          <w:rFonts w:hint="eastAsia" w:ascii="仿宋_GB2312" w:hAnsi="仿宋_GB2312" w:eastAsia="仿宋_GB2312" w:cs="仿宋_GB2312"/>
          <w:b/>
          <w:bCs/>
          <w:sz w:val="28"/>
          <w:szCs w:val="28"/>
          <w:lang w:val="en-US" w:eastAsia="zh-CN"/>
        </w:rPr>
        <w:t>前</w:t>
      </w:r>
      <w:r>
        <w:rPr>
          <w:rFonts w:hint="eastAsia" w:ascii="仿宋_GB2312" w:hAnsi="仿宋_GB2312" w:eastAsia="仿宋_GB2312" w:cs="仿宋_GB2312"/>
          <w:sz w:val="28"/>
          <w:szCs w:val="28"/>
          <w:lang w:val="zh-CN"/>
        </w:rPr>
        <w:t>。逾期缴纳的，参与将被拒绝。</w:t>
      </w:r>
    </w:p>
    <w:p w14:paraId="678C650D">
      <w:pPr>
        <w:spacing w:line="360" w:lineRule="auto"/>
        <w:ind w:firstLine="560" w:firstLineChars="200"/>
        <w:rPr>
          <w:rFonts w:ascii="仿宋_GB2312" w:hAnsi="仿宋_GB2312" w:eastAsia="仿宋_GB2312" w:cs="仿宋_GB2312"/>
          <w:sz w:val="28"/>
          <w:szCs w:val="28"/>
          <w:lang w:val="zh-CN"/>
        </w:rPr>
      </w:pPr>
      <w:r>
        <w:rPr>
          <w:rFonts w:ascii="仿宋_GB2312" w:hAnsi="仿宋_GB2312" w:eastAsia="仿宋_GB2312" w:cs="仿宋_GB2312"/>
          <w:sz w:val="28"/>
          <w:szCs w:val="28"/>
          <w:lang w:val="zh-CN"/>
        </w:rPr>
        <w:t>2</w:t>
      </w:r>
      <w:r>
        <w:rPr>
          <w:rFonts w:hint="eastAsia" w:ascii="仿宋_GB2312" w:hAnsi="仿宋_GB2312" w:eastAsia="仿宋_GB2312" w:cs="仿宋_GB2312"/>
          <w:sz w:val="28"/>
          <w:szCs w:val="28"/>
          <w:lang w:val="zh-CN"/>
        </w:rPr>
        <w:t>、参与保证金应从参与人银行基本账户内转出或汇出，为方便退还不出具收据。交款注明招标编号及款项性质（参与保证金）。</w:t>
      </w:r>
    </w:p>
    <w:p w14:paraId="067C1C47">
      <w:pPr>
        <w:spacing w:line="360" w:lineRule="auto"/>
        <w:ind w:firstLine="560" w:firstLineChars="200"/>
        <w:rPr>
          <w:rFonts w:ascii="仿宋_GB2312" w:hAnsi="仿宋_GB2312" w:eastAsia="仿宋_GB2312" w:cs="仿宋_GB2312"/>
          <w:sz w:val="28"/>
          <w:szCs w:val="28"/>
          <w:lang w:val="zh-CN"/>
        </w:rPr>
      </w:pPr>
      <w:r>
        <w:rPr>
          <w:rFonts w:ascii="仿宋_GB2312" w:hAnsi="仿宋_GB2312" w:eastAsia="仿宋_GB2312" w:cs="仿宋_GB2312"/>
          <w:sz w:val="28"/>
          <w:szCs w:val="28"/>
          <w:lang w:val="zh-CN"/>
        </w:rPr>
        <w:t>3</w:t>
      </w:r>
      <w:r>
        <w:rPr>
          <w:rFonts w:hint="eastAsia" w:ascii="仿宋_GB2312" w:hAnsi="仿宋_GB2312" w:eastAsia="仿宋_GB2312" w:cs="仿宋_GB2312"/>
          <w:sz w:val="28"/>
          <w:szCs w:val="28"/>
          <w:lang w:val="zh-CN"/>
        </w:rPr>
        <w:t>、缴纳参与保证金账户信息：</w:t>
      </w:r>
    </w:p>
    <w:p w14:paraId="76F79359">
      <w:pPr>
        <w:spacing w:line="360" w:lineRule="auto"/>
        <w:ind w:firstLine="560" w:firstLineChars="200"/>
        <w:rPr>
          <w:rFonts w:ascii="仿宋_GB2312" w:hAnsi="仿宋_GB2312" w:eastAsia="仿宋_GB2312" w:cs="仿宋_GB2312"/>
          <w:sz w:val="28"/>
          <w:szCs w:val="28"/>
          <w:lang w:val="zh-CN"/>
        </w:rPr>
      </w:pPr>
      <w:r>
        <w:rPr>
          <w:rFonts w:ascii="仿宋_GB2312" w:hAnsi="仿宋_GB2312" w:eastAsia="仿宋_GB2312" w:cs="仿宋_GB2312"/>
          <w:sz w:val="28"/>
          <w:szCs w:val="28"/>
          <w:lang w:val="zh-CN"/>
        </w:rPr>
        <w:t xml:space="preserve">   </w:t>
      </w:r>
      <w:r>
        <w:rPr>
          <w:rFonts w:hint="eastAsia" w:ascii="仿宋_GB2312" w:hAnsi="仿宋_GB2312" w:eastAsia="仿宋_GB2312" w:cs="仿宋_GB2312"/>
          <w:sz w:val="28"/>
          <w:szCs w:val="28"/>
          <w:lang w:val="zh-CN"/>
        </w:rPr>
        <w:t>名</w:t>
      </w:r>
      <w:r>
        <w:rPr>
          <w:rFonts w:ascii="仿宋_GB2312" w:hAnsi="仿宋_GB2312" w:eastAsia="仿宋_GB2312" w:cs="仿宋_GB2312"/>
          <w:sz w:val="28"/>
          <w:szCs w:val="28"/>
          <w:lang w:val="zh-CN"/>
        </w:rPr>
        <w:t xml:space="preserve">  </w:t>
      </w:r>
      <w:r>
        <w:rPr>
          <w:rFonts w:hint="eastAsia" w:ascii="仿宋_GB2312" w:hAnsi="仿宋_GB2312" w:eastAsia="仿宋_GB2312" w:cs="仿宋_GB2312"/>
          <w:sz w:val="28"/>
          <w:szCs w:val="28"/>
          <w:lang w:val="zh-CN"/>
        </w:rPr>
        <w:t>称：济南鲍德冶金石灰石有限公司</w:t>
      </w:r>
    </w:p>
    <w:p w14:paraId="31ED5481">
      <w:pPr>
        <w:spacing w:line="360" w:lineRule="auto"/>
        <w:ind w:firstLine="560" w:firstLineChars="200"/>
        <w:rPr>
          <w:rFonts w:ascii="仿宋_GB2312" w:hAnsi="仿宋_GB2312" w:eastAsia="仿宋_GB2312" w:cs="仿宋_GB2312"/>
          <w:sz w:val="28"/>
          <w:szCs w:val="28"/>
          <w:lang w:val="zh-CN"/>
        </w:rPr>
      </w:pPr>
      <w:r>
        <w:rPr>
          <w:rFonts w:ascii="仿宋_GB2312" w:hAnsi="仿宋_GB2312" w:eastAsia="仿宋_GB2312" w:cs="仿宋_GB2312"/>
          <w:sz w:val="28"/>
          <w:szCs w:val="28"/>
          <w:lang w:val="zh-CN"/>
        </w:rPr>
        <w:t xml:space="preserve">   </w:t>
      </w:r>
      <w:r>
        <w:rPr>
          <w:rFonts w:hint="eastAsia" w:ascii="仿宋_GB2312" w:hAnsi="仿宋_GB2312" w:eastAsia="仿宋_GB2312" w:cs="仿宋_GB2312"/>
          <w:sz w:val="28"/>
          <w:szCs w:val="28"/>
          <w:lang w:val="zh-CN"/>
        </w:rPr>
        <w:t>开户行：农行章丘支行埠村分行</w:t>
      </w:r>
    </w:p>
    <w:p w14:paraId="711C4F67">
      <w:pPr>
        <w:spacing w:line="360" w:lineRule="auto"/>
        <w:ind w:firstLine="560" w:firstLineChars="200"/>
        <w:rPr>
          <w:rFonts w:ascii="仿宋_GB2312" w:hAnsi="仿宋_GB2312" w:eastAsia="仿宋_GB2312" w:cs="仿宋_GB2312"/>
          <w:sz w:val="28"/>
          <w:szCs w:val="28"/>
          <w:lang w:val="zh-CN"/>
        </w:rPr>
      </w:pPr>
      <w:r>
        <w:rPr>
          <w:rFonts w:ascii="仿宋_GB2312" w:hAnsi="仿宋_GB2312" w:eastAsia="仿宋_GB2312" w:cs="仿宋_GB2312"/>
          <w:sz w:val="28"/>
          <w:szCs w:val="28"/>
          <w:lang w:val="zh-CN"/>
        </w:rPr>
        <w:t xml:space="preserve">   </w:t>
      </w:r>
      <w:r>
        <w:rPr>
          <w:rFonts w:hint="eastAsia" w:ascii="仿宋_GB2312" w:hAnsi="仿宋_GB2312" w:eastAsia="仿宋_GB2312" w:cs="仿宋_GB2312"/>
          <w:sz w:val="28"/>
          <w:szCs w:val="28"/>
          <w:lang w:val="zh-CN"/>
        </w:rPr>
        <w:t>账</w:t>
      </w:r>
      <w:r>
        <w:rPr>
          <w:rFonts w:ascii="仿宋_GB2312" w:hAnsi="仿宋_GB2312" w:eastAsia="仿宋_GB2312" w:cs="仿宋_GB2312"/>
          <w:sz w:val="28"/>
          <w:szCs w:val="28"/>
          <w:lang w:val="zh-CN"/>
        </w:rPr>
        <w:t xml:space="preserve">  </w:t>
      </w:r>
      <w:r>
        <w:rPr>
          <w:rFonts w:hint="eastAsia" w:ascii="仿宋_GB2312" w:hAnsi="仿宋_GB2312" w:eastAsia="仿宋_GB2312" w:cs="仿宋_GB2312"/>
          <w:sz w:val="28"/>
          <w:szCs w:val="28"/>
          <w:lang w:val="zh-CN"/>
        </w:rPr>
        <w:t>号：</w:t>
      </w:r>
      <w:r>
        <w:rPr>
          <w:rFonts w:ascii="仿宋_GB2312" w:hAnsi="仿宋_GB2312" w:eastAsia="仿宋_GB2312" w:cs="仿宋_GB2312"/>
          <w:sz w:val="28"/>
          <w:szCs w:val="28"/>
          <w:lang w:val="zh-CN"/>
        </w:rPr>
        <w:t>15-137301040002949</w:t>
      </w:r>
    </w:p>
    <w:p w14:paraId="2E2BAAD6">
      <w:pPr>
        <w:spacing w:line="360" w:lineRule="auto"/>
        <w:ind w:firstLine="560" w:firstLineChars="200"/>
        <w:rPr>
          <w:rFonts w:ascii="仿宋_GB2312" w:hAnsi="仿宋_GB2312" w:eastAsia="仿宋_GB2312" w:cs="仿宋_GB2312"/>
          <w:sz w:val="28"/>
          <w:szCs w:val="28"/>
          <w:lang w:val="zh-CN"/>
        </w:rPr>
      </w:pPr>
      <w:r>
        <w:rPr>
          <w:rFonts w:ascii="仿宋_GB2312" w:hAnsi="仿宋_GB2312" w:eastAsia="仿宋_GB2312" w:cs="仿宋_GB2312"/>
          <w:sz w:val="28"/>
          <w:szCs w:val="28"/>
          <w:lang w:val="zh-CN"/>
        </w:rPr>
        <w:t>4</w:t>
      </w:r>
      <w:r>
        <w:rPr>
          <w:rFonts w:hint="eastAsia" w:ascii="仿宋_GB2312" w:hAnsi="仿宋_GB2312" w:eastAsia="仿宋_GB2312" w:cs="仿宋_GB2312"/>
          <w:sz w:val="28"/>
          <w:szCs w:val="28"/>
          <w:lang w:val="zh-CN"/>
        </w:rPr>
        <w:t>、参与保证金在合同签订后</w:t>
      </w:r>
      <w:r>
        <w:rPr>
          <w:rFonts w:ascii="仿宋_GB2312" w:hAnsi="仿宋_GB2312" w:eastAsia="仿宋_GB2312" w:cs="仿宋_GB2312"/>
          <w:sz w:val="28"/>
          <w:szCs w:val="28"/>
          <w:lang w:val="zh-CN"/>
        </w:rPr>
        <w:t>15</w:t>
      </w:r>
      <w:r>
        <w:rPr>
          <w:rFonts w:hint="eastAsia" w:ascii="仿宋_GB2312" w:hAnsi="仿宋_GB2312" w:eastAsia="仿宋_GB2312" w:cs="仿宋_GB2312"/>
          <w:sz w:val="28"/>
          <w:szCs w:val="28"/>
          <w:lang w:val="zh-CN"/>
        </w:rPr>
        <w:t>日内原账户无息退还。</w:t>
      </w:r>
    </w:p>
    <w:p w14:paraId="1D98020A">
      <w:pPr>
        <w:spacing w:line="360" w:lineRule="auto"/>
        <w:ind w:firstLine="560" w:firstLineChars="200"/>
        <w:rPr>
          <w:rFonts w:ascii="仿宋_GB2312" w:hAnsi="仿宋_GB2312" w:eastAsia="仿宋_GB2312" w:cs="仿宋_GB2312"/>
          <w:sz w:val="28"/>
          <w:szCs w:val="28"/>
          <w:lang w:val="zh-CN"/>
        </w:rPr>
      </w:pPr>
      <w:r>
        <w:rPr>
          <w:rFonts w:ascii="仿宋_GB2312" w:hAnsi="仿宋_GB2312" w:eastAsia="仿宋_GB2312" w:cs="仿宋_GB2312"/>
          <w:sz w:val="28"/>
          <w:szCs w:val="28"/>
          <w:lang w:val="zh-CN"/>
        </w:rPr>
        <w:t>5</w:t>
      </w:r>
      <w:r>
        <w:rPr>
          <w:rFonts w:hint="eastAsia" w:ascii="仿宋_GB2312" w:hAnsi="仿宋_GB2312" w:eastAsia="仿宋_GB2312" w:cs="仿宋_GB2312"/>
          <w:sz w:val="28"/>
          <w:szCs w:val="28"/>
          <w:lang w:val="zh-CN"/>
        </w:rPr>
        <w:t>、在递交参与文件时，携带参与保证金交款回单，以备查验。</w:t>
      </w:r>
    </w:p>
    <w:p w14:paraId="76F3660C">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八、参与文件的递交</w:t>
      </w:r>
    </w:p>
    <w:p w14:paraId="54751A46">
      <w:pPr>
        <w:spacing w:line="360" w:lineRule="auto"/>
        <w:ind w:firstLine="560" w:firstLineChars="200"/>
        <w:rPr>
          <w:rFonts w:ascii="仿宋_GB2312" w:hAnsi="仿宋_GB2312" w:eastAsia="仿宋_GB2312" w:cs="仿宋_GB2312"/>
          <w:sz w:val="28"/>
          <w:szCs w:val="28"/>
          <w:lang w:val="zh-CN"/>
        </w:rPr>
      </w:pPr>
      <w:r>
        <w:rPr>
          <w:rFonts w:ascii="仿宋_GB2312" w:hAnsi="仿宋_GB2312" w:eastAsia="仿宋_GB2312" w:cs="仿宋_GB2312"/>
          <w:sz w:val="28"/>
          <w:szCs w:val="28"/>
          <w:lang w:val="zh-CN"/>
        </w:rPr>
        <w:t>1</w:t>
      </w:r>
      <w:r>
        <w:rPr>
          <w:rFonts w:hint="eastAsia" w:ascii="仿宋_GB2312" w:hAnsi="仿宋_GB2312" w:eastAsia="仿宋_GB2312" w:cs="仿宋_GB2312"/>
          <w:sz w:val="28"/>
          <w:szCs w:val="28"/>
          <w:lang w:val="zh-CN"/>
        </w:rPr>
        <w:t>、参与文件递交的截止时间及谈判时间另行通知。</w:t>
      </w:r>
    </w:p>
    <w:p w14:paraId="22703B26">
      <w:pPr>
        <w:spacing w:line="360" w:lineRule="auto"/>
        <w:ind w:firstLine="560" w:firstLineChars="200"/>
        <w:rPr>
          <w:rFonts w:ascii="仿宋_GB2312" w:hAnsi="仿宋_GB2312" w:eastAsia="仿宋_GB2312" w:cs="仿宋_GB2312"/>
          <w:sz w:val="28"/>
          <w:szCs w:val="28"/>
          <w:lang w:val="zh-CN"/>
        </w:rPr>
      </w:pPr>
      <w:r>
        <w:rPr>
          <w:rFonts w:ascii="仿宋_GB2312" w:hAnsi="仿宋_GB2312" w:eastAsia="仿宋_GB2312" w:cs="仿宋_GB2312"/>
          <w:sz w:val="28"/>
          <w:szCs w:val="28"/>
          <w:lang w:val="zh-CN"/>
        </w:rPr>
        <w:t>2</w:t>
      </w:r>
      <w:r>
        <w:rPr>
          <w:rFonts w:hint="eastAsia" w:ascii="仿宋_GB2312" w:hAnsi="仿宋_GB2312" w:eastAsia="仿宋_GB2312" w:cs="仿宋_GB2312"/>
          <w:sz w:val="28"/>
          <w:szCs w:val="28"/>
          <w:lang w:val="zh-CN"/>
        </w:rPr>
        <w:t>、逾期送达的、未送达指定地点的或者不按照竞争性谈判文件要求密封的参与文件，招标人将予以拒收。</w:t>
      </w:r>
    </w:p>
    <w:p w14:paraId="37BA545D">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九、资格审查方式</w:t>
      </w:r>
    </w:p>
    <w:p w14:paraId="4F573F94">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资格后审</w:t>
      </w:r>
      <w:r>
        <w:rPr>
          <w:rFonts w:ascii="仿宋_GB2312" w:hAnsi="仿宋_GB2312" w:eastAsia="仿宋_GB2312" w:cs="仿宋_GB2312"/>
          <w:sz w:val="28"/>
          <w:szCs w:val="28"/>
          <w:lang w:val="zh-CN"/>
        </w:rPr>
        <w:t>;</w:t>
      </w:r>
      <w:r>
        <w:rPr>
          <w:rFonts w:hint="eastAsia" w:ascii="仿宋_GB2312" w:hAnsi="仿宋_GB2312" w:eastAsia="仿宋_GB2312" w:cs="仿宋_GB2312"/>
          <w:sz w:val="28"/>
          <w:szCs w:val="28"/>
          <w:lang w:val="zh-CN"/>
        </w:rPr>
        <w:t>竞争性谈判会议开始后，竞争性谈判委员会对参与单位的资质文件进行评审。评审合格的进入下一阶段评审；评审不合格的作废处理，参与文件将被退回。</w:t>
      </w:r>
    </w:p>
    <w:p w14:paraId="4511A868">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十、发布公告的媒介</w:t>
      </w:r>
    </w:p>
    <w:p w14:paraId="2CF186B5">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本次谈判公告在济钢集团阳光采购与管理信息平台上发布。</w:t>
      </w:r>
    </w:p>
    <w:p w14:paraId="000599A8">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十一、联系方式及谈判时间</w:t>
      </w:r>
    </w:p>
    <w:p w14:paraId="2187D9EE">
      <w:pPr>
        <w:spacing w:line="360" w:lineRule="auto"/>
        <w:ind w:firstLine="560" w:firstLineChars="200"/>
        <w:rPr>
          <w:rFonts w:ascii="仿宋_GB2312" w:hAnsi="仿宋_GB2312" w:eastAsia="仿宋_GB2312" w:cs="仿宋_GB2312"/>
          <w:sz w:val="28"/>
          <w:szCs w:val="28"/>
          <w:lang w:val="zh-CN"/>
        </w:rPr>
      </w:pPr>
      <w:r>
        <w:rPr>
          <w:rFonts w:ascii="仿宋_GB2312" w:hAnsi="仿宋_GB2312" w:eastAsia="仿宋_GB2312" w:cs="仿宋_GB2312"/>
          <w:sz w:val="28"/>
          <w:szCs w:val="28"/>
          <w:lang w:val="zh-CN"/>
        </w:rPr>
        <w:t>1</w:t>
      </w:r>
      <w:r>
        <w:rPr>
          <w:rFonts w:hint="eastAsia" w:ascii="仿宋_GB2312" w:hAnsi="仿宋_GB2312" w:eastAsia="仿宋_GB2312" w:cs="仿宋_GB2312"/>
          <w:sz w:val="28"/>
          <w:szCs w:val="28"/>
          <w:lang w:val="zh-CN"/>
        </w:rPr>
        <w:t>、招标联系人：</w:t>
      </w:r>
      <w:r>
        <w:rPr>
          <w:rFonts w:hint="eastAsia" w:ascii="仿宋_GB2312" w:hAnsi="仿宋_GB2312" w:eastAsia="仿宋_GB2312" w:cs="仿宋_GB2312"/>
          <w:sz w:val="28"/>
          <w:szCs w:val="28"/>
          <w:lang w:val="en-US" w:eastAsia="zh-CN"/>
        </w:rPr>
        <w:t>郑工</w:t>
      </w:r>
      <w:r>
        <w:rPr>
          <w:rFonts w:hint="eastAsia" w:ascii="仿宋_GB2312" w:hAnsi="仿宋_GB2312" w:eastAsia="仿宋_GB2312" w:cs="仿宋_GB2312"/>
          <w:sz w:val="28"/>
          <w:szCs w:val="28"/>
          <w:lang w:val="zh-CN"/>
        </w:rPr>
        <w:t>，联系电话：</w:t>
      </w:r>
      <w:r>
        <w:rPr>
          <w:rFonts w:ascii="仿宋_GB2312" w:hAnsi="仿宋_GB2312" w:eastAsia="仿宋_GB2312" w:cs="仿宋_GB2312"/>
          <w:sz w:val="28"/>
          <w:szCs w:val="28"/>
          <w:lang w:val="zh-CN"/>
        </w:rPr>
        <w:t xml:space="preserve"> </w:t>
      </w:r>
      <w:r>
        <w:rPr>
          <w:rFonts w:hint="eastAsia" w:ascii="仿宋_GB2312" w:hAnsi="仿宋_GB2312" w:eastAsia="仿宋_GB2312" w:cs="仿宋_GB2312"/>
          <w:sz w:val="28"/>
          <w:szCs w:val="28"/>
          <w:lang w:val="en-US" w:eastAsia="zh-CN"/>
        </w:rPr>
        <w:t>15098838165</w:t>
      </w:r>
      <w:r>
        <w:rPr>
          <w:rFonts w:hint="eastAsia" w:ascii="仿宋_GB2312" w:hAnsi="仿宋_GB2312" w:eastAsia="仿宋_GB2312" w:cs="仿宋_GB2312"/>
          <w:sz w:val="28"/>
          <w:szCs w:val="28"/>
          <w:lang w:val="zh-CN"/>
        </w:rPr>
        <w:t>；</w:t>
      </w:r>
    </w:p>
    <w:p w14:paraId="43FE6544">
      <w:pPr>
        <w:spacing w:line="360" w:lineRule="auto"/>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lang w:val="zh-CN"/>
        </w:rPr>
        <w:t>2</w:t>
      </w:r>
      <w:r>
        <w:rPr>
          <w:rFonts w:hint="eastAsia" w:ascii="仿宋_GB2312" w:hAnsi="仿宋_GB2312" w:eastAsia="仿宋_GB2312" w:cs="仿宋_GB2312"/>
          <w:sz w:val="28"/>
          <w:szCs w:val="28"/>
          <w:lang w:val="zh-CN"/>
        </w:rPr>
        <w:t>、业务（技术）联系人：路工，联系电话</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15106913691</w:t>
      </w:r>
    </w:p>
    <w:p w14:paraId="00FBE0AE">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谈判时间另行电话通知，</w:t>
      </w:r>
      <w:r>
        <w:rPr>
          <w:rFonts w:hint="eastAsia" w:ascii="仿宋_GB2312" w:hAnsi="仿宋_GB2312" w:eastAsia="仿宋_GB2312" w:cs="仿宋_GB2312"/>
          <w:sz w:val="28"/>
          <w:szCs w:val="28"/>
          <w:lang w:val="zh-CN"/>
        </w:rPr>
        <w:t>地点为济南鲍德冶金石灰石有限公司一楼东会议室。</w:t>
      </w:r>
    </w:p>
    <w:p w14:paraId="097AE94D">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十二、谈判内容和其他要求以最终的谈判文件为准。</w:t>
      </w:r>
    </w:p>
    <w:p w14:paraId="38C65E02">
      <w:pPr>
        <w:spacing w:line="360" w:lineRule="auto"/>
        <w:ind w:firstLine="4620" w:firstLineChars="165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济南鲍德冶金石灰石有限公司</w:t>
      </w:r>
    </w:p>
    <w:p w14:paraId="24220BA7">
      <w:pPr>
        <w:spacing w:line="360" w:lineRule="auto"/>
        <w:ind w:firstLine="5600" w:firstLineChars="2000"/>
        <w:rPr>
          <w:rFonts w:ascii="仿宋_GB2312" w:hAnsi="仿宋_GB2312" w:eastAsia="仿宋_GB2312" w:cs="仿宋_GB2312"/>
          <w:color w:val="FF0000"/>
          <w:sz w:val="28"/>
          <w:szCs w:val="28"/>
          <w:lang w:val="zh-CN"/>
        </w:rPr>
      </w:pPr>
      <w:r>
        <w:rPr>
          <w:rFonts w:ascii="仿宋_GB2312" w:hAnsi="仿宋_GB2312" w:eastAsia="仿宋_GB2312" w:cs="仿宋_GB2312"/>
          <w:sz w:val="28"/>
          <w:szCs w:val="28"/>
          <w:lang w:val="zh-CN"/>
        </w:rPr>
        <w:t>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val="zh-CN"/>
        </w:rPr>
        <w:t>年</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lang w:val="zh-CN"/>
        </w:rPr>
        <w:t>月</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lang w:val="zh-CN"/>
        </w:rPr>
        <w:t>日</w:t>
      </w:r>
      <w:r>
        <w:rPr>
          <w:rFonts w:ascii="仿宋_GB2312" w:hAnsi="仿宋_GB2312" w:eastAsia="仿宋_GB2312" w:cs="仿宋_GB2312"/>
          <w:color w:val="FF0000"/>
          <w:sz w:val="28"/>
          <w:szCs w:val="28"/>
          <w:lang w:val="zh-CN"/>
        </w:rPr>
        <w:t xml:space="preserve"> </w:t>
      </w:r>
    </w:p>
    <w:p w14:paraId="0EA17400">
      <w:pPr>
        <w:spacing w:line="360" w:lineRule="auto"/>
        <w:ind w:firstLine="5600" w:firstLineChars="2000"/>
        <w:rPr>
          <w:rFonts w:ascii="仿宋_GB2312" w:hAnsi="仿宋_GB2312" w:eastAsia="仿宋_GB2312" w:cs="仿宋_GB2312"/>
          <w:color w:val="FF0000"/>
          <w:sz w:val="28"/>
          <w:szCs w:val="28"/>
          <w:lang w:val="zh-CN"/>
        </w:rPr>
      </w:pPr>
    </w:p>
    <w:p w14:paraId="44A1A9D5">
      <w:pPr>
        <w:spacing w:line="360" w:lineRule="auto"/>
        <w:ind w:firstLine="5600" w:firstLineChars="2000"/>
        <w:rPr>
          <w:rFonts w:ascii="仿宋_GB2312" w:hAnsi="仿宋_GB2312" w:eastAsia="仿宋_GB2312" w:cs="仿宋_GB2312"/>
          <w:color w:val="FF0000"/>
          <w:sz w:val="28"/>
          <w:szCs w:val="28"/>
          <w:lang w:val="zh-CN"/>
        </w:rPr>
      </w:pPr>
    </w:p>
    <w:p w14:paraId="01016DFC">
      <w:pPr>
        <w:spacing w:line="360" w:lineRule="auto"/>
        <w:ind w:firstLine="5600" w:firstLineChars="2000"/>
        <w:rPr>
          <w:rFonts w:ascii="仿宋_GB2312" w:hAnsi="仿宋_GB2312" w:eastAsia="仿宋_GB2312" w:cs="仿宋_GB2312"/>
          <w:color w:val="FF0000"/>
          <w:sz w:val="28"/>
          <w:szCs w:val="28"/>
          <w:lang w:val="zh-CN"/>
        </w:rPr>
      </w:pPr>
    </w:p>
    <w:p w14:paraId="7BC7EC3B">
      <w:pPr>
        <w:spacing w:line="360" w:lineRule="auto"/>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附件：</w:t>
      </w:r>
    </w:p>
    <w:tbl>
      <w:tblPr>
        <w:tblStyle w:val="3"/>
        <w:tblW w:w="8555"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651"/>
        <w:gridCol w:w="3790"/>
        <w:gridCol w:w="1380"/>
        <w:gridCol w:w="1734"/>
      </w:tblGrid>
      <w:tr w14:paraId="05854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8" w:hRule="atLeast"/>
          <w:tblCellSpacing w:w="0" w:type="dxa"/>
          <w:jc w:val="center"/>
        </w:trPr>
        <w:tc>
          <w:tcPr>
            <w:tcW w:w="1651"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2E9D8C1">
            <w:pPr>
              <w:pStyle w:val="2"/>
              <w:keepNext w:val="0"/>
              <w:keepLines w:val="0"/>
              <w:widowControl/>
              <w:suppressLineNumbers w:val="0"/>
              <w:jc w:val="center"/>
              <w:rPr>
                <w:rFonts w:hint="eastAsia" w:ascii="仿宋" w:hAnsi="仿宋" w:eastAsia="仿宋" w:cs="仿宋"/>
                <w:sz w:val="32"/>
                <w:szCs w:val="32"/>
              </w:rPr>
            </w:pPr>
            <w:r>
              <w:rPr>
                <w:rFonts w:hint="eastAsia" w:ascii="仿宋" w:hAnsi="仿宋" w:eastAsia="仿宋" w:cs="仿宋"/>
                <w:color w:val="000000"/>
                <w:sz w:val="32"/>
                <w:szCs w:val="32"/>
              </w:rPr>
              <w:t>项目</w:t>
            </w:r>
          </w:p>
        </w:tc>
        <w:tc>
          <w:tcPr>
            <w:tcW w:w="379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A3432FC">
            <w:pPr>
              <w:pStyle w:val="2"/>
              <w:keepNext w:val="0"/>
              <w:keepLines w:val="0"/>
              <w:widowControl/>
              <w:suppressLineNumbers w:val="0"/>
              <w:jc w:val="center"/>
              <w:rPr>
                <w:rFonts w:hint="eastAsia" w:ascii="仿宋" w:hAnsi="仿宋" w:eastAsia="仿宋" w:cs="仿宋"/>
                <w:sz w:val="32"/>
                <w:szCs w:val="32"/>
              </w:rPr>
            </w:pPr>
            <w:r>
              <w:rPr>
                <w:rFonts w:hint="eastAsia" w:ascii="仿宋" w:hAnsi="仿宋" w:eastAsia="仿宋" w:cs="仿宋"/>
                <w:color w:val="000000"/>
                <w:sz w:val="32"/>
                <w:szCs w:val="32"/>
              </w:rPr>
              <w:t>规格</w:t>
            </w:r>
          </w:p>
        </w:tc>
        <w:tc>
          <w:tcPr>
            <w:tcW w:w="138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10832B4">
            <w:pPr>
              <w:pStyle w:val="2"/>
              <w:keepNext w:val="0"/>
              <w:keepLines w:val="0"/>
              <w:widowControl/>
              <w:suppressLineNumbers w:val="0"/>
              <w:jc w:val="center"/>
              <w:rPr>
                <w:rFonts w:hint="eastAsia" w:ascii="仿宋" w:hAnsi="仿宋" w:eastAsia="仿宋" w:cs="仿宋"/>
                <w:sz w:val="32"/>
                <w:szCs w:val="32"/>
              </w:rPr>
            </w:pPr>
            <w:r>
              <w:rPr>
                <w:rFonts w:hint="eastAsia" w:ascii="仿宋" w:hAnsi="仿宋" w:eastAsia="仿宋" w:cs="仿宋"/>
                <w:color w:val="000000"/>
                <w:sz w:val="32"/>
                <w:szCs w:val="32"/>
              </w:rPr>
              <w:t>数量</w:t>
            </w:r>
          </w:p>
        </w:tc>
        <w:tc>
          <w:tcPr>
            <w:tcW w:w="1734"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25A41E4">
            <w:pPr>
              <w:pStyle w:val="2"/>
              <w:keepNext w:val="0"/>
              <w:keepLines w:val="0"/>
              <w:widowControl/>
              <w:suppressLineNumbers w:val="0"/>
              <w:jc w:val="center"/>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单价（含</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lang w:eastAsia="zh-CN"/>
              </w:rPr>
              <w:t>税）</w:t>
            </w:r>
          </w:p>
        </w:tc>
      </w:tr>
      <w:tr w14:paraId="2A0CE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4" w:hRule="atLeast"/>
          <w:tblCellSpacing w:w="0" w:type="dxa"/>
          <w:jc w:val="center"/>
        </w:trPr>
        <w:tc>
          <w:tcPr>
            <w:tcW w:w="1651"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9ABB525">
            <w:pPr>
              <w:pStyle w:val="2"/>
              <w:keepNext w:val="0"/>
              <w:keepLines w:val="0"/>
              <w:widowControl/>
              <w:suppressLineNumbers w:val="0"/>
              <w:jc w:val="center"/>
              <w:rPr>
                <w:rFonts w:hint="eastAsia" w:ascii="仿宋" w:hAnsi="仿宋" w:eastAsia="仿宋" w:cs="仿宋"/>
                <w:sz w:val="32"/>
                <w:szCs w:val="32"/>
                <w:lang w:eastAsia="zh-CN"/>
              </w:rPr>
            </w:pPr>
            <w:r>
              <w:rPr>
                <w:rFonts w:hint="eastAsia" w:ascii="仿宋" w:hAnsi="仿宋" w:eastAsia="仿宋" w:cs="仿宋"/>
                <w:color w:val="000000"/>
                <w:sz w:val="32"/>
                <w:szCs w:val="32"/>
                <w:lang w:eastAsia="zh-CN"/>
              </w:rPr>
              <w:t>编制办理林地手续编写《项目可行性报告》</w:t>
            </w:r>
          </w:p>
        </w:tc>
        <w:tc>
          <w:tcPr>
            <w:tcW w:w="379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510BDA5">
            <w:pPr>
              <w:widowControl/>
              <w:spacing w:line="580" w:lineRule="exact"/>
              <w:ind w:firstLine="560"/>
              <w:jc w:val="left"/>
              <w:rPr>
                <w:rFonts w:ascii="宋体" w:hAnsi="宋体"/>
                <w:color w:val="000000"/>
                <w:kern w:val="0"/>
                <w:sz w:val="28"/>
                <w:szCs w:val="28"/>
                <w:shd w:val="clear" w:color="auto" w:fill="FFFFFF"/>
              </w:rPr>
            </w:pPr>
            <w:r>
              <w:rPr>
                <w:rFonts w:hint="eastAsia" w:ascii="宋体" w:hAnsi="宋体"/>
                <w:color w:val="000000"/>
                <w:kern w:val="0"/>
                <w:sz w:val="28"/>
                <w:szCs w:val="28"/>
                <w:shd w:val="clear" w:color="auto" w:fill="FFFFFF"/>
              </w:rPr>
              <w:t>使用林地森林资源的数量、质量，拟使用林地类型面积及分布情况、可行性结论等满足要求的内容。</w:t>
            </w:r>
          </w:p>
          <w:p w14:paraId="34FE5C12">
            <w:pPr>
              <w:pStyle w:val="2"/>
              <w:keepNext w:val="0"/>
              <w:keepLines w:val="0"/>
              <w:widowControl/>
              <w:suppressLineNumbers w:val="0"/>
              <w:jc w:val="center"/>
              <w:rPr>
                <w:rFonts w:hint="eastAsia" w:ascii="仿宋" w:hAnsi="仿宋" w:eastAsia="仿宋" w:cs="仿宋"/>
                <w:sz w:val="32"/>
                <w:szCs w:val="32"/>
              </w:rPr>
            </w:pPr>
          </w:p>
        </w:tc>
        <w:tc>
          <w:tcPr>
            <w:tcW w:w="138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625C69C">
            <w:pPr>
              <w:pStyle w:val="2"/>
              <w:keepNext w:val="0"/>
              <w:keepLines w:val="0"/>
              <w:widowControl/>
              <w:suppressLineNumbers w:val="0"/>
              <w:jc w:val="center"/>
              <w:rPr>
                <w:rFonts w:hint="default" w:ascii="仿宋" w:hAnsi="仿宋" w:eastAsia="仿宋" w:cs="仿宋"/>
                <w:sz w:val="32"/>
                <w:szCs w:val="32"/>
                <w:lang w:val="en-US" w:eastAsia="zh-CN"/>
              </w:rPr>
            </w:pPr>
            <w:r>
              <w:rPr>
                <w:rFonts w:hint="eastAsia"/>
                <w:color w:val="000000"/>
                <w:kern w:val="0"/>
                <w:sz w:val="28"/>
                <w:szCs w:val="28"/>
                <w:shd w:val="clear" w:color="auto" w:fill="FFFFFF"/>
                <w:lang w:eastAsia="zh-CN"/>
              </w:rPr>
              <w:t>提</w:t>
            </w:r>
            <w:r>
              <w:rPr>
                <w:rFonts w:hint="eastAsia" w:ascii="宋体" w:hAnsi="宋体"/>
                <w:color w:val="000000"/>
                <w:kern w:val="0"/>
                <w:sz w:val="28"/>
                <w:szCs w:val="28"/>
                <w:shd w:val="clear" w:color="auto" w:fill="FFFFFF"/>
              </w:rPr>
              <w:t>交满足甲方及相关林业主管部门需要的报告份数</w:t>
            </w:r>
          </w:p>
        </w:tc>
        <w:tc>
          <w:tcPr>
            <w:tcW w:w="1734"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FE28170">
            <w:pPr>
              <w:pStyle w:val="2"/>
              <w:keepNext w:val="0"/>
              <w:keepLines w:val="0"/>
              <w:widowControl/>
              <w:suppressLineNumbers w:val="0"/>
              <w:jc w:val="center"/>
              <w:rPr>
                <w:rFonts w:hint="eastAsia" w:ascii="仿宋" w:hAnsi="仿宋" w:eastAsia="仿宋" w:cs="仿宋"/>
                <w:color w:val="000000"/>
                <w:sz w:val="32"/>
                <w:szCs w:val="32"/>
                <w:lang w:val="en-US" w:eastAsia="zh-CN"/>
              </w:rPr>
            </w:pPr>
          </w:p>
        </w:tc>
      </w:tr>
    </w:tbl>
    <w:p w14:paraId="7B3753AB">
      <w:pPr>
        <w:spacing w:line="360" w:lineRule="auto"/>
        <w:rPr>
          <w:rFonts w:hint="eastAsia" w:ascii="仿宋_GB2312" w:hAnsi="仿宋_GB2312" w:eastAsia="仿宋_GB2312" w:cs="仿宋_GB2312"/>
          <w:color w:val="auto"/>
          <w:sz w:val="28"/>
          <w:szCs w:val="28"/>
          <w:lang w:val="zh-CN"/>
        </w:rPr>
      </w:pPr>
    </w:p>
    <w:p w14:paraId="52D47FD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roman"/>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7F6C0B"/>
    <w:multiLevelType w:val="singleLevel"/>
    <w:tmpl w:val="747F6C0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331F66"/>
    <w:rsid w:val="2DA265A5"/>
    <w:rsid w:val="36EC76C7"/>
    <w:rsid w:val="68841B87"/>
    <w:rsid w:val="7D6D2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qFormat/>
    <w:uiPriority w:val="99"/>
    <w:pPr>
      <w:widowControl/>
      <w:spacing w:before="100" w:beforeAutospacing="1" w:after="100" w:afterAutospacing="1"/>
      <w:jc w:val="left"/>
    </w:pPr>
    <w:rPr>
      <w:rFonts w:ascii="宋体" w:hAnsi="宋体" w:eastAsia="宋体" w:cs="宋体"/>
      <w:kern w:val="0"/>
      <w:sz w:val="24"/>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1380</Words>
  <Characters>1520</Characters>
  <Lines>0</Lines>
  <Paragraphs>0</Paragraphs>
  <TotalTime>3</TotalTime>
  <ScaleCrop>false</ScaleCrop>
  <LinksUpToDate>false</LinksUpToDate>
  <CharactersWithSpaces>1543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2025-07-24T23:13:00Z</dcterms:created>
  <dc:creator>15106</dc:creator>
  <cp:lastModifiedBy>换个名字吧</cp:lastModifiedBy>
  <dcterms:modified xsi:type="dcterms:W3CDTF">2025-07-30T07:18:48Z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eyJoZGlkIjoiNjU1ZDBhZGYzNGE2NTBkYzJjZDhiNGY0OWI1NmQ1ZmQiLCJ1c2VySWQiOiI3MzAxOTgwNzUifQ==</vt:lpwstr>
  </property>
  <property fmtid="{D5CDD505-2E9C-101B-9397-08002B2CF9AE}" pid="4" name="ICV">
    <vt:lpwstr>95F10E0637514060B97EFCD40182A997_12</vt:lpwstr>
  </property>
</Properties>
</file>